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both"/>
        <w:rPr>
          <w:rFonts w:ascii="Calibri" w:hAnsi="Calibri" w:cs="Calibri" w:eastAsia="Calibri"/>
          <w:color w:val="4F81BD"/>
          <w:spacing w:val="-4"/>
          <w:position w:val="0"/>
          <w:sz w:val="20"/>
          <w:shd w:fill="FDE9D9" w:val="clear"/>
        </w:rPr>
      </w:pPr>
      <w:r>
        <w:object w:dxaOrig="3456" w:dyaOrig="3201">
          <v:rect xmlns:o="urn:schemas-microsoft-com:office:office" xmlns:v="urn:schemas-microsoft-com:vml" id="rectole0000000000" style="width:172.800000pt;height:160.0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Roboto Slab" w:hAnsi="Roboto Slab" w:cs="Roboto Slab" w:eastAsia="Roboto Slab"/>
          <w:color w:val="666666"/>
          <w:spacing w:val="0"/>
          <w:position w:val="0"/>
          <w:sz w:val="15"/>
          <w:shd w:fill="FDE9D9" w:val="clear"/>
        </w:rPr>
        <w:t xml:space="preserve"> </w:t>
      </w:r>
      <w:r>
        <w:object w:dxaOrig="8208" w:dyaOrig="1666">
          <v:rect xmlns:o="urn:schemas-microsoft-com:office:office" xmlns:v="urn:schemas-microsoft-com:vml" id="rectole0000000001" style="width:410.400000pt;height:83.3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r>
        <w:rPr>
          <w:rFonts w:ascii="Calibri" w:hAnsi="Calibri" w:cs="Calibri" w:eastAsia="Calibri"/>
          <w:color w:val="4F81BD"/>
          <w:spacing w:val="-4"/>
          <w:position w:val="0"/>
          <w:sz w:val="20"/>
          <w:shd w:fill="FDE9D9" w:val="clear"/>
        </w:rPr>
        <w:t xml:space="preserve">Την Τετάρτη 30 Μαΐου 2018 από 8.30-14.00 μ.μ, και ώρα 8.50-14.00 μ.μ, θα πραγματοποιηθεί  στην Πολυμορφική Αίθουσα του Ιδιωτικού Δημοτικού Σχολείου </w:t>
      </w:r>
      <w:r>
        <w:rPr>
          <w:rFonts w:ascii="Calibri" w:hAnsi="Calibri" w:cs="Calibri" w:eastAsia="Calibri"/>
          <w:color w:val="4F81BD"/>
          <w:spacing w:val="-4"/>
          <w:position w:val="0"/>
          <w:sz w:val="20"/>
          <w:shd w:fill="FDE9D9" w:val="clear"/>
        </w:rPr>
        <w:t xml:space="preserve">«</w:t>
      </w:r>
      <w:r>
        <w:rPr>
          <w:rFonts w:ascii="Calibri" w:hAnsi="Calibri" w:cs="Calibri" w:eastAsia="Calibri"/>
          <w:color w:val="4F81BD"/>
          <w:spacing w:val="-4"/>
          <w:position w:val="0"/>
          <w:sz w:val="20"/>
          <w:shd w:fill="FDE9D9" w:val="clear"/>
        </w:rPr>
        <w:t xml:space="preserve">Άγιος Γεώργιος</w:t>
      </w:r>
      <w:r>
        <w:rPr>
          <w:rFonts w:ascii="Calibri" w:hAnsi="Calibri" w:cs="Calibri" w:eastAsia="Calibri"/>
          <w:color w:val="4F81BD"/>
          <w:spacing w:val="-4"/>
          <w:position w:val="0"/>
          <w:sz w:val="20"/>
          <w:shd w:fill="FDE9D9" w:val="clear"/>
        </w:rPr>
        <w:t xml:space="preserve">»  6</w:t>
      </w:r>
      <w:r>
        <w:rPr>
          <w:rFonts w:ascii="Calibri" w:hAnsi="Calibri" w:cs="Calibri" w:eastAsia="Calibri"/>
          <w:color w:val="4F81BD"/>
          <w:spacing w:val="-4"/>
          <w:position w:val="0"/>
          <w:sz w:val="20"/>
          <w:shd w:fill="FDE9D9" w:val="clear"/>
        </w:rPr>
        <w:t xml:space="preserve">ωρη  δια ζώσης επιμορφωτική συνάντηση με εκπαιδευτικούς κλάδου ΠΕ05,  Π.Ε. και Δ.Ε. της Σύρου και Κυκλάδων  με θέμα: </w:t>
      </w:r>
      <w:r>
        <w:rPr>
          <w:rFonts w:ascii="Calibri" w:hAnsi="Calibri" w:cs="Calibri" w:eastAsia="Calibri"/>
          <w:color w:val="4F81BD"/>
          <w:spacing w:val="-4"/>
          <w:position w:val="0"/>
          <w:sz w:val="20"/>
          <w:shd w:fill="FDE9D9" w:val="clear"/>
        </w:rPr>
        <w:t xml:space="preserve">«</w:t>
      </w:r>
      <w:r>
        <w:rPr>
          <w:rFonts w:ascii="Calibri" w:hAnsi="Calibri" w:cs="Calibri" w:eastAsia="Calibri"/>
          <w:color w:val="4F81BD"/>
          <w:spacing w:val="-4"/>
          <w:position w:val="0"/>
          <w:sz w:val="20"/>
          <w:shd w:fill="FDE9D9" w:val="clear"/>
        </w:rPr>
        <w:t xml:space="preserve">Επιμόρφωση εκπαιδευτικών στα Νέα Προγράμματα Σπουδών των Ξένων Γλωσσών </w:t>
      </w:r>
      <w:r>
        <w:rPr>
          <w:rFonts w:ascii="Calibri" w:hAnsi="Calibri" w:cs="Calibri" w:eastAsia="Calibri"/>
          <w:color w:val="4F81BD"/>
          <w:spacing w:val="-4"/>
          <w:position w:val="0"/>
          <w:sz w:val="20"/>
          <w:shd w:fill="FDE9D9" w:val="clear"/>
        </w:rPr>
        <w:t xml:space="preserve">–</w:t>
      </w:r>
      <w:r>
        <w:rPr>
          <w:rFonts w:ascii="Calibri" w:hAnsi="Calibri" w:cs="Calibri" w:eastAsia="Calibri"/>
          <w:color w:val="4F81BD"/>
          <w:spacing w:val="-4"/>
          <w:position w:val="0"/>
          <w:sz w:val="20"/>
          <w:shd w:fill="FDE9D9" w:val="clear"/>
        </w:rPr>
        <w:t xml:space="preserve"> </w:t>
      </w:r>
      <w:r>
        <w:rPr>
          <w:rFonts w:ascii="Calibri" w:hAnsi="Calibri" w:cs="Calibri" w:eastAsia="Calibri"/>
          <w:color w:val="4F81BD"/>
          <w:spacing w:val="-4"/>
          <w:position w:val="0"/>
          <w:sz w:val="20"/>
          <w:shd w:fill="FDE9D9" w:val="clear"/>
        </w:rPr>
        <w:t xml:space="preserve">Ενιαίο Πρόγραμμα Σπουδών των Ξένων Γλωσσών (ΕΠΣ-ΞΓ) και Προγράμματα Εκμάθησης της Αγγλικής στην Πρώιμη Παιδική Ηλικία (ΠΕΑΠ). Οι  εκπαιδευτικοί θα παρακολουθήσουν τη θεωρία και θα συμπληρώσουν φύλλα εργασίας με σχέδια μαθήματος σύμφωνα με το Ενιαίο Πρόγραμμα Σπουδών και υπό την καθοδήγηση της Σχολικής Συμβούλου Γαλλικής Νοτίου Αιγαίου Δρ Ευτυχίας Νικολακοπούλου. Βεβαιώσεις συμμετοχής θα πάρουν όσοι  εκπαιδευτικοί παρακολουθήσουν και έχουν κάνει εγγραφή στο μητρώο του ΙΕΠ.</w:t>
      </w:r>
    </w:p>
    <w:p>
      <w:pPr>
        <w:spacing w:before="0" w:after="0" w:line="240"/>
        <w:ind w:right="0" w:left="0" w:firstLine="0"/>
        <w:jc w:val="both"/>
        <w:rPr>
          <w:rFonts w:ascii="Calibri" w:hAnsi="Calibri" w:cs="Calibri" w:eastAsia="Calibri"/>
          <w:color w:val="4F81BD"/>
          <w:spacing w:val="-4"/>
          <w:position w:val="0"/>
          <w:sz w:val="20"/>
          <w:shd w:fill="FDE9D9" w:val="clear"/>
        </w:rPr>
      </w:pPr>
    </w:p>
    <w:p>
      <w:pPr>
        <w:spacing w:before="0" w:after="0" w:line="240"/>
        <w:ind w:right="0" w:left="0" w:firstLine="0"/>
        <w:jc w:val="both"/>
        <w:rPr>
          <w:rFonts w:ascii="Calibri" w:hAnsi="Calibri" w:cs="Calibri" w:eastAsia="Calibri"/>
          <w:color w:val="E36C0A"/>
          <w:spacing w:val="-4"/>
          <w:position w:val="0"/>
          <w:sz w:val="20"/>
          <w:shd w:fill="FDE9D9" w:val="clear"/>
        </w:rPr>
      </w:pPr>
    </w:p>
    <w:p>
      <w:pPr>
        <w:spacing w:before="0" w:after="0" w:line="240"/>
        <w:ind w:right="0" w:left="0" w:firstLine="0"/>
        <w:jc w:val="both"/>
        <w:rPr>
          <w:rFonts w:ascii="Calibri" w:hAnsi="Calibri" w:cs="Calibri" w:eastAsia="Calibri"/>
          <w:color w:val="E36C0A"/>
          <w:spacing w:val="-4"/>
          <w:position w:val="0"/>
          <w:sz w:val="20"/>
          <w:shd w:fill="FDE9D9" w:val="clear"/>
        </w:rPr>
      </w:pPr>
    </w:p>
    <w:p>
      <w:pPr>
        <w:spacing w:before="0" w:after="0" w:line="240"/>
        <w:ind w:right="0" w:left="360" w:firstLine="0"/>
        <w:jc w:val="both"/>
        <w:rPr>
          <w:rFonts w:ascii="Calibri" w:hAnsi="Calibri" w:cs="Calibri" w:eastAsia="Calibri"/>
          <w:b/>
          <w:i/>
          <w:color w:val="E36C0A"/>
          <w:spacing w:val="0"/>
          <w:position w:val="0"/>
          <w:sz w:val="20"/>
          <w:shd w:fill="auto" w:val="clear"/>
        </w:rPr>
      </w:pPr>
      <w:r>
        <w:rPr>
          <w:rFonts w:ascii="Calibri" w:hAnsi="Calibri" w:cs="Calibri" w:eastAsia="Calibri"/>
          <w:b/>
          <w:i/>
          <w:color w:val="E36C0A"/>
          <w:spacing w:val="0"/>
          <w:position w:val="0"/>
          <w:sz w:val="20"/>
          <w:shd w:fill="auto" w:val="clear"/>
        </w:rPr>
        <w:t xml:space="preserve">ΤΙ ΕΙΝΑΙ ΤΟ ΕΝΙΑΙΟ ΠΡΟΓΡΑΜΜΑ ΣΠΟΥΔΩΝ ΤΩΝ ΞΕΝΩΝ ΓΛΩΣΣΩΝ </w:t>
      </w:r>
    </w:p>
    <w:p>
      <w:pPr>
        <w:spacing w:before="0" w:after="120" w:line="240"/>
        <w:ind w:right="0" w:left="0" w:firstLine="0"/>
        <w:jc w:val="both"/>
        <w:rPr>
          <w:rFonts w:ascii="Calibri" w:hAnsi="Calibri" w:cs="Calibri" w:eastAsia="Calibri"/>
          <w:color w:val="E36C0A"/>
          <w:spacing w:val="-4"/>
          <w:position w:val="0"/>
          <w:sz w:val="20"/>
          <w:shd w:fill="FDE9D9" w:val="clear"/>
        </w:rPr>
      </w:pPr>
      <w:r>
        <w:rPr>
          <w:rFonts w:ascii="Calibri" w:hAnsi="Calibri" w:cs="Calibri" w:eastAsia="Calibri"/>
          <w:color w:val="E36C0A"/>
          <w:spacing w:val="-4"/>
          <w:position w:val="0"/>
          <w:sz w:val="20"/>
          <w:shd w:fill="FDE9D9" w:val="clear"/>
        </w:rPr>
        <w:t xml:space="preserve">Το Ενιαίο Πρόγραμμα Σπουδών των Ξένων Γλωσσών (ΕΠΣ-ΞΓ) αφορά τις γλώσσες που περιλαμβάνονται  στο Σχολικό Πρόγραμμα Σπουδών και συγκεκριμένα την </w:t>
      </w:r>
      <w:r>
        <w:rPr>
          <w:rFonts w:ascii="Calibri" w:hAnsi="Calibri" w:cs="Calibri" w:eastAsia="Calibri"/>
          <w:color w:val="E36C0A"/>
          <w:spacing w:val="-4"/>
          <w:position w:val="0"/>
          <w:sz w:val="20"/>
          <w:shd w:fill="FDE9D9" w:val="clear"/>
        </w:rPr>
        <w:t xml:space="preserve">«</w:t>
      </w:r>
      <w:r>
        <w:rPr>
          <w:rFonts w:ascii="Calibri" w:hAnsi="Calibri" w:cs="Calibri" w:eastAsia="Calibri"/>
          <w:color w:val="E36C0A"/>
          <w:spacing w:val="-4"/>
          <w:position w:val="0"/>
          <w:sz w:val="20"/>
          <w:shd w:fill="FDE9D9" w:val="clear"/>
        </w:rPr>
        <w:t xml:space="preserve">πρώτη</w:t>
      </w:r>
      <w:r>
        <w:rPr>
          <w:rFonts w:ascii="Calibri" w:hAnsi="Calibri" w:cs="Calibri" w:eastAsia="Calibri"/>
          <w:color w:val="E36C0A"/>
          <w:spacing w:val="-4"/>
          <w:position w:val="0"/>
          <w:sz w:val="20"/>
          <w:shd w:fill="FDE9D9" w:val="clear"/>
        </w:rPr>
        <w:t xml:space="preserve">» </w:t>
      </w:r>
      <w:r>
        <w:rPr>
          <w:rFonts w:ascii="Calibri" w:hAnsi="Calibri" w:cs="Calibri" w:eastAsia="Calibri"/>
          <w:color w:val="E36C0A"/>
          <w:spacing w:val="-4"/>
          <w:position w:val="0"/>
          <w:sz w:val="20"/>
          <w:shd w:fill="FDE9D9" w:val="clear"/>
        </w:rPr>
        <w:t xml:space="preserve">ξένη γλώσσα που είναι τα Αγγλικά και τις </w:t>
      </w:r>
      <w:r>
        <w:rPr>
          <w:rFonts w:ascii="Calibri" w:hAnsi="Calibri" w:cs="Calibri" w:eastAsia="Calibri"/>
          <w:color w:val="E36C0A"/>
          <w:spacing w:val="-4"/>
          <w:position w:val="0"/>
          <w:sz w:val="20"/>
          <w:shd w:fill="FDE9D9" w:val="clear"/>
        </w:rPr>
        <w:t xml:space="preserve">«</w:t>
      </w:r>
      <w:r>
        <w:rPr>
          <w:rFonts w:ascii="Calibri" w:hAnsi="Calibri" w:cs="Calibri" w:eastAsia="Calibri"/>
          <w:color w:val="E36C0A"/>
          <w:spacing w:val="-4"/>
          <w:position w:val="0"/>
          <w:sz w:val="20"/>
          <w:shd w:fill="FDE9D9" w:val="clear"/>
        </w:rPr>
        <w:t xml:space="preserve">δεύτερες</w:t>
      </w:r>
      <w:r>
        <w:rPr>
          <w:rFonts w:ascii="Calibri" w:hAnsi="Calibri" w:cs="Calibri" w:eastAsia="Calibri"/>
          <w:color w:val="E36C0A"/>
          <w:spacing w:val="-4"/>
          <w:position w:val="0"/>
          <w:sz w:val="20"/>
          <w:shd w:fill="FDE9D9" w:val="clear"/>
        </w:rPr>
        <w:t xml:space="preserve">» </w:t>
      </w:r>
      <w:r>
        <w:rPr>
          <w:rFonts w:ascii="Calibri" w:hAnsi="Calibri" w:cs="Calibri" w:eastAsia="Calibri"/>
          <w:color w:val="E36C0A"/>
          <w:spacing w:val="-4"/>
          <w:position w:val="0"/>
          <w:sz w:val="20"/>
          <w:shd w:fill="FDE9D9" w:val="clear"/>
        </w:rPr>
        <w:t xml:space="preserve">ξένες γλώσσες που είναι τα Γαλλικά, Γερμανικά, Ιταλικά. Είναι κατάλληλα σχεδιασμένο ώστε να μην χρειάζεται να αλλάζει κάθε φορά που οι αποφάσεις σχετικά με τις γλώσσες και το ωρολόγιο πρόγραμμα αλλάζουν, αλλά να βελτιώνεται βάσει των ευρημάτων ερευνητικών διαδικασιών και συνεχούς αξιολόγησης. Το  ΕΠΣ-ΞΓ συνιστά ένα </w:t>
      </w:r>
      <w:r>
        <w:rPr>
          <w:rFonts w:ascii="Calibri" w:hAnsi="Calibri" w:cs="Calibri" w:eastAsia="Calibri"/>
          <w:color w:val="E36C0A"/>
          <w:spacing w:val="-4"/>
          <w:position w:val="0"/>
          <w:sz w:val="20"/>
          <w:u w:val="single"/>
          <w:shd w:fill="FDE9D9" w:val="clear"/>
        </w:rPr>
        <w:t xml:space="preserve">curriculum κοινό για όλες τις ξένες γλώσσες του σχολείου και ενιαίο για όλες τις βαθμίδες της εκπαίδευση</w:t>
      </w:r>
      <w:r>
        <w:rPr>
          <w:rFonts w:ascii="Calibri" w:hAnsi="Calibri" w:cs="Calibri" w:eastAsia="Calibri"/>
          <w:color w:val="E36C0A"/>
          <w:spacing w:val="-4"/>
          <w:position w:val="0"/>
          <w:sz w:val="20"/>
          <w:shd w:fill="FDE9D9" w:val="clear"/>
        </w:rPr>
        <w:t xml:space="preserve">ς, </w:t>
      </w:r>
      <w:r>
        <w:rPr>
          <w:rFonts w:ascii="Calibri" w:hAnsi="Calibri" w:cs="Calibri" w:eastAsia="Calibri"/>
          <w:b/>
          <w:color w:val="E36C0A"/>
          <w:spacing w:val="-4"/>
          <w:position w:val="0"/>
          <w:sz w:val="20"/>
          <w:shd w:fill="FDE9D9" w:val="clear"/>
        </w:rPr>
        <w:t xml:space="preserve">προσδιορίζει γενικούς και επιμέρους δείκτες επικοινωνιακής επάρκειας</w:t>
      </w:r>
      <w:r>
        <w:rPr>
          <w:rFonts w:ascii="Calibri" w:hAnsi="Calibri" w:cs="Calibri" w:eastAsia="Calibri"/>
          <w:color w:val="E36C0A"/>
          <w:spacing w:val="-4"/>
          <w:position w:val="0"/>
          <w:sz w:val="20"/>
          <w:shd w:fill="FDE9D9" w:val="clear"/>
        </w:rPr>
        <w:t xml:space="preserve"> βάσει των οποίων μπορεί να κρίνει ο εκπαιδευτικός αλλά και από μόνος του ο μαθητής σε ποιό από τα έξι επίπεδα γλωσσομάθειας </w:t>
      </w:r>
      <w:r>
        <w:rPr>
          <w:rFonts w:ascii="Calibri" w:hAnsi="Calibri" w:cs="Calibri" w:eastAsia="Calibri"/>
          <w:color w:val="E36C0A"/>
          <w:spacing w:val="-4"/>
          <w:position w:val="0"/>
          <w:sz w:val="20"/>
          <w:shd w:fill="FDE9D9" w:val="clear"/>
        </w:rPr>
        <w:t xml:space="preserve">–</w:t>
      </w:r>
      <w:r>
        <w:rPr>
          <w:rFonts w:ascii="Calibri" w:hAnsi="Calibri" w:cs="Calibri" w:eastAsia="Calibri"/>
          <w:color w:val="E36C0A"/>
          <w:spacing w:val="-4"/>
          <w:position w:val="0"/>
          <w:sz w:val="20"/>
          <w:shd w:fill="FDE9D9" w:val="clear"/>
        </w:rPr>
        <w:t xml:space="preserve">σύμφωνα με την 6βαθμη κλίμακα του Συμβουλίου της Ευρώπης (ΣτΕ)</w:t>
      </w:r>
      <w:r>
        <w:rPr>
          <w:rFonts w:ascii="Calibri" w:hAnsi="Calibri" w:cs="Calibri" w:eastAsia="Calibri"/>
          <w:color w:val="E36C0A"/>
          <w:spacing w:val="-4"/>
          <w:position w:val="0"/>
          <w:sz w:val="20"/>
          <w:shd w:fill="FDE9D9" w:val="clear"/>
        </w:rPr>
        <w:t xml:space="preserve">–</w:t>
      </w:r>
      <w:r>
        <w:rPr>
          <w:rFonts w:ascii="Calibri" w:hAnsi="Calibri" w:cs="Calibri" w:eastAsia="Calibri"/>
          <w:color w:val="E36C0A"/>
          <w:spacing w:val="-4"/>
          <w:position w:val="0"/>
          <w:sz w:val="20"/>
          <w:shd w:fill="FDE9D9" w:val="clear"/>
        </w:rPr>
        <w:t xml:space="preserve"> </w:t>
      </w:r>
      <w:r>
        <w:rPr>
          <w:rFonts w:ascii="Calibri" w:hAnsi="Calibri" w:cs="Calibri" w:eastAsia="Calibri"/>
          <w:color w:val="E36C0A"/>
          <w:spacing w:val="-4"/>
          <w:position w:val="0"/>
          <w:sz w:val="20"/>
          <w:shd w:fill="FDE9D9" w:val="clear"/>
        </w:rPr>
        <w:t xml:space="preserve">βρίσκεται ο μαθητής. Πρόκειται για έξι περιληπτικές περιγραφές σχετικά με τα γενικά επικοινωνιακά χαρακτηριστικά του χρήστη της ξένης γλώσσας, βάσει των οποίων μπορεί να θεωρηθεί ο μαθητής επαρκής χρήστης της γλώσσας στα επίπεδα Α1, Α2, Β1, Β2, Γ1 και Γ2 ως εξής:</w:t>
      </w:r>
    </w:p>
    <w:tbl>
      <w:tblPr>
        <w:tblInd w:w="76" w:type="dxa"/>
      </w:tblPr>
      <w:tblGrid>
        <w:gridCol w:w="380"/>
        <w:gridCol w:w="2697"/>
        <w:gridCol w:w="530"/>
        <w:gridCol w:w="4898"/>
      </w:tblGrid>
      <w:tr>
        <w:trPr>
          <w:trHeight w:val="1" w:hRule="atLeast"/>
          <w:jc w:val="left"/>
        </w:trPr>
        <w:tc>
          <w:tcPr>
            <w:tcW w:w="3077" w:type="dxa"/>
            <w:gridSpan w:val="2"/>
            <w:tcBorders>
              <w:top w:val="single" w:color="000000" w:sz="2"/>
              <w:left w:val="single" w:color="000000" w:sz="2"/>
              <w:bottom w:val="single" w:color="000000" w:sz="4"/>
              <w:right w:val="single" w:color="000000" w:sz="4"/>
            </w:tcBorders>
            <w:shd w:color="auto" w:fill="ffffff" w:val="clear"/>
            <w:tcMar>
              <w:left w:w="76" w:type="dxa"/>
              <w:right w:w="76" w:type="dxa"/>
            </w:tcMar>
            <w:vAlign w:val="top"/>
          </w:tcPr>
          <w:p>
            <w:pPr>
              <w:spacing w:before="85" w:after="85" w:line="240"/>
              <w:ind w:right="0" w:left="0" w:firstLine="0"/>
              <w:jc w:val="both"/>
              <w:rPr>
                <w:rFonts w:ascii="Calibri" w:hAnsi="Calibri" w:cs="Calibri" w:eastAsia="Calibri"/>
                <w:position w:val="0"/>
                <w:shd w:fill="auto" w:val="clear"/>
              </w:rPr>
            </w:pPr>
            <w:r>
              <w:rPr>
                <w:rFonts w:ascii="Calibri" w:hAnsi="Calibri" w:cs="Calibri" w:eastAsia="Calibri"/>
                <w:color w:val="004773"/>
                <w:spacing w:val="-3"/>
                <w:position w:val="0"/>
                <w:sz w:val="20"/>
                <w:shd w:fill="auto" w:val="clear"/>
              </w:rPr>
              <w:t xml:space="preserve">ΓΕΝΙΚΑ ΕΠΙΠΕΔΑ ΓΛΩΣΣΟΜΑΘΕΙΑΣ </w:t>
            </w:r>
          </w:p>
        </w:tc>
        <w:tc>
          <w:tcPr>
            <w:tcW w:w="5428" w:type="dxa"/>
            <w:gridSpan w:val="2"/>
            <w:tcBorders>
              <w:top w:val="single" w:color="000000" w:sz="2"/>
              <w:left w:val="single" w:color="000000" w:sz="0"/>
              <w:bottom w:val="single" w:color="000000" w:sz="4"/>
              <w:right w:val="single" w:color="000000" w:sz="2"/>
            </w:tcBorders>
            <w:shd w:color="auto" w:fill="ffffff" w:val="clear"/>
            <w:tcMar>
              <w:left w:w="76" w:type="dxa"/>
              <w:right w:w="76" w:type="dxa"/>
            </w:tcMar>
            <w:vAlign w:val="top"/>
          </w:tcPr>
          <w:p>
            <w:pPr>
              <w:spacing w:before="85" w:after="85" w:line="240"/>
              <w:ind w:right="0" w:left="0" w:firstLine="0"/>
              <w:jc w:val="both"/>
              <w:rPr>
                <w:rFonts w:ascii="Calibri" w:hAnsi="Calibri" w:cs="Calibri" w:eastAsia="Calibri"/>
                <w:position w:val="0"/>
                <w:shd w:fill="auto" w:val="clear"/>
              </w:rPr>
            </w:pPr>
            <w:r>
              <w:rPr>
                <w:rFonts w:ascii="Calibri" w:hAnsi="Calibri" w:cs="Calibri" w:eastAsia="Calibri"/>
                <w:color w:val="004773"/>
                <w:spacing w:val="-3"/>
                <w:position w:val="0"/>
                <w:sz w:val="20"/>
                <w:shd w:fill="auto" w:val="clear"/>
              </w:rPr>
              <w:t xml:space="preserve">ΕΠΙΜΕΡΟΥΣ ΕΠΙΠΕΔΑ ΓΛΩΣΣΟΜΑΘΕΙΑΣ </w:t>
            </w:r>
          </w:p>
        </w:tc>
      </w:tr>
      <w:tr>
        <w:trPr>
          <w:trHeight w:val="1" w:hRule="atLeast"/>
          <w:jc w:val="left"/>
        </w:trPr>
        <w:tc>
          <w:tcPr>
            <w:tcW w:w="380" w:type="dxa"/>
            <w:vMerge w:val="restart"/>
            <w:tcBorders>
              <w:top w:val="single" w:color="000000" w:sz="0"/>
              <w:left w:val="single" w:color="000000" w:sz="2"/>
              <w:bottom w:val="single" w:color="000000" w:sz="4"/>
              <w:right w:val="single" w:color="000000" w:sz="2"/>
            </w:tcBorders>
            <w:shd w:color="auto" w:fill="ffffff" w:val="clear"/>
            <w:tcMar>
              <w:left w:w="76" w:type="dxa"/>
              <w:right w:w="76" w:type="dxa"/>
            </w:tcMar>
            <w:vAlign w:val="top"/>
          </w:tcPr>
          <w:p>
            <w:pPr>
              <w:spacing w:before="42" w:after="42" w:line="240"/>
              <w:ind w:right="0" w:left="0" w:firstLine="0"/>
              <w:jc w:val="center"/>
              <w:rPr>
                <w:rFonts w:ascii="Calibri" w:hAnsi="Calibri" w:cs="Calibri" w:eastAsia="Calibri"/>
                <w:position w:val="0"/>
                <w:shd w:fill="auto" w:val="clear"/>
              </w:rPr>
            </w:pPr>
            <w:r>
              <w:rPr>
                <w:rFonts w:ascii="Calibri" w:hAnsi="Calibri" w:cs="Calibri" w:eastAsia="Calibri"/>
                <w:color w:val="004773"/>
                <w:spacing w:val="-3"/>
                <w:position w:val="0"/>
                <w:sz w:val="20"/>
                <w:shd w:fill="auto" w:val="clear"/>
              </w:rPr>
              <w:t xml:space="preserve">Α</w:t>
            </w:r>
          </w:p>
        </w:tc>
        <w:tc>
          <w:tcPr>
            <w:tcW w:w="2697" w:type="dxa"/>
            <w:vMerge w:val="restart"/>
            <w:tcBorders>
              <w:top w:val="single" w:color="000000" w:sz="0"/>
              <w:left w:val="single" w:color="000000" w:sz="0"/>
              <w:bottom w:val="single" w:color="000000" w:sz="4"/>
              <w:right w:val="single" w:color="000000" w:sz="4"/>
            </w:tcBorders>
            <w:shd w:color="auto" w:fill="ffffff" w:val="clear"/>
            <w:tcMar>
              <w:left w:w="76" w:type="dxa"/>
              <w:right w:w="76" w:type="dxa"/>
            </w:tcMar>
            <w:vAlign w:val="top"/>
          </w:tcPr>
          <w:p>
            <w:pPr>
              <w:spacing w:before="42" w:after="42" w:line="240"/>
              <w:ind w:right="0" w:left="0" w:firstLine="0"/>
              <w:jc w:val="both"/>
              <w:rPr>
                <w:rFonts w:ascii="Calibri" w:hAnsi="Calibri" w:cs="Calibri" w:eastAsia="Calibri"/>
                <w:position w:val="0"/>
                <w:shd w:fill="auto" w:val="clear"/>
              </w:rPr>
            </w:pPr>
            <w:r>
              <w:rPr>
                <w:rFonts w:ascii="Calibri" w:hAnsi="Calibri" w:cs="Calibri" w:eastAsia="Calibri"/>
                <w:color w:val="004773"/>
                <w:spacing w:val="-3"/>
                <w:position w:val="0"/>
                <w:sz w:val="20"/>
                <w:shd w:fill="auto" w:val="clear"/>
              </w:rPr>
              <w:t xml:space="preserve">Βασικός χρήστης της γλώσσας</w:t>
            </w:r>
          </w:p>
        </w:tc>
        <w:tc>
          <w:tcPr>
            <w:tcW w:w="530" w:type="dxa"/>
            <w:tcBorders>
              <w:top w:val="single" w:color="000000" w:sz="0"/>
              <w:left w:val="single" w:color="000000" w:sz="0"/>
              <w:bottom w:val="single" w:color="000000" w:sz="2"/>
              <w:right w:val="single" w:color="000000" w:sz="2"/>
            </w:tcBorders>
            <w:shd w:color="auto" w:fill="c2d69b" w:val="clear"/>
            <w:tcMar>
              <w:left w:w="76" w:type="dxa"/>
              <w:right w:w="76" w:type="dxa"/>
            </w:tcMar>
            <w:vAlign w:val="top"/>
          </w:tcPr>
          <w:p>
            <w:pPr>
              <w:spacing w:before="42" w:after="42" w:line="240"/>
              <w:ind w:right="80" w:left="80" w:firstLine="0"/>
              <w:jc w:val="center"/>
              <w:rPr>
                <w:rFonts w:ascii="Calibri" w:hAnsi="Calibri" w:cs="Calibri" w:eastAsia="Calibri"/>
                <w:spacing w:val="0"/>
                <w:position w:val="0"/>
                <w:shd w:fill="auto" w:val="clear"/>
              </w:rPr>
            </w:pPr>
            <w:r>
              <w:rPr>
                <w:rFonts w:ascii="Calibri" w:hAnsi="Calibri" w:cs="Calibri" w:eastAsia="Calibri"/>
                <w:color w:val="004773"/>
                <w:spacing w:val="0"/>
                <w:position w:val="0"/>
                <w:sz w:val="20"/>
                <w:shd w:fill="auto" w:val="clear"/>
              </w:rPr>
              <w:t xml:space="preserve">Α1</w:t>
            </w:r>
          </w:p>
        </w:tc>
        <w:tc>
          <w:tcPr>
            <w:tcW w:w="4898" w:type="dxa"/>
            <w:tcBorders>
              <w:top w:val="single" w:color="000000" w:sz="0"/>
              <w:left w:val="single" w:color="000000" w:sz="0"/>
              <w:bottom w:val="single" w:color="000000" w:sz="2"/>
              <w:right w:val="single" w:color="000000" w:sz="2"/>
            </w:tcBorders>
            <w:shd w:color="auto" w:fill="c2d69b" w:val="clear"/>
            <w:tcMar>
              <w:left w:w="76" w:type="dxa"/>
              <w:right w:w="76" w:type="dxa"/>
            </w:tcMar>
            <w:vAlign w:val="top"/>
          </w:tcPr>
          <w:p>
            <w:pPr>
              <w:spacing w:before="42" w:after="42" w:line="240"/>
              <w:ind w:right="80" w:left="0" w:firstLine="0"/>
              <w:jc w:val="left"/>
              <w:rPr>
                <w:rFonts w:ascii="Calibri" w:hAnsi="Calibri" w:cs="Calibri" w:eastAsia="Calibri"/>
                <w:spacing w:val="0"/>
                <w:position w:val="0"/>
                <w:shd w:fill="auto" w:val="clear"/>
              </w:rPr>
            </w:pPr>
            <w:r>
              <w:rPr>
                <w:rFonts w:ascii="Calibri" w:hAnsi="Calibri" w:cs="Calibri" w:eastAsia="Calibri"/>
                <w:color w:val="004773"/>
                <w:spacing w:val="0"/>
                <w:position w:val="0"/>
                <w:sz w:val="20"/>
                <w:shd w:fill="auto" w:val="clear"/>
              </w:rPr>
              <w:t xml:space="preserve">Στοιχειώδης γνώση</w:t>
            </w:r>
          </w:p>
        </w:tc>
      </w:tr>
      <w:tr>
        <w:trPr>
          <w:trHeight w:val="1" w:hRule="atLeast"/>
          <w:jc w:val="left"/>
        </w:trPr>
        <w:tc>
          <w:tcPr>
            <w:tcW w:w="380" w:type="dxa"/>
            <w:vMerge/>
            <w:tcBorders>
              <w:top w:val="single" w:color="000000" w:sz="0"/>
              <w:left w:val="single" w:color="000000" w:sz="2"/>
              <w:bottom w:val="single" w:color="000000" w:sz="4"/>
              <w:right w:val="single" w:color="000000" w:sz="2"/>
            </w:tcBorders>
            <w:shd w:color="auto" w:fill="auto" w:val="clear"/>
            <w:tcMar>
              <w:left w:w="76" w:type="dxa"/>
              <w:right w:w="76"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697" w:type="dxa"/>
            <w:vMerge/>
            <w:tcBorders>
              <w:top w:val="single" w:color="000000" w:sz="0"/>
              <w:left w:val="single" w:color="000000" w:sz="0"/>
              <w:bottom w:val="single" w:color="000000" w:sz="4"/>
              <w:right w:val="single" w:color="000000" w:sz="4"/>
            </w:tcBorders>
            <w:shd w:color="auto" w:fill="auto" w:val="clear"/>
            <w:tcMar>
              <w:left w:w="76" w:type="dxa"/>
              <w:right w:w="76"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530" w:type="dxa"/>
            <w:tcBorders>
              <w:top w:val="single" w:color="000000" w:sz="0"/>
              <w:left w:val="single" w:color="000000" w:sz="0"/>
              <w:bottom w:val="single" w:color="000000" w:sz="4"/>
              <w:right w:val="single" w:color="000000" w:sz="2"/>
            </w:tcBorders>
            <w:shd w:color="auto" w:fill="8caf47" w:val="clear"/>
            <w:tcMar>
              <w:left w:w="76" w:type="dxa"/>
              <w:right w:w="76" w:type="dxa"/>
            </w:tcMar>
            <w:vAlign w:val="top"/>
          </w:tcPr>
          <w:p>
            <w:pPr>
              <w:spacing w:before="42" w:after="42" w:line="240"/>
              <w:ind w:right="0" w:left="0" w:firstLine="0"/>
              <w:jc w:val="center"/>
              <w:rPr>
                <w:rFonts w:ascii="Calibri" w:hAnsi="Calibri" w:cs="Calibri" w:eastAsia="Calibri"/>
                <w:position w:val="0"/>
                <w:shd w:fill="auto" w:val="clear"/>
              </w:rPr>
            </w:pPr>
            <w:r>
              <w:rPr>
                <w:rFonts w:ascii="Calibri" w:hAnsi="Calibri" w:cs="Calibri" w:eastAsia="Calibri"/>
                <w:color w:val="004773"/>
                <w:spacing w:val="-3"/>
                <w:position w:val="0"/>
                <w:sz w:val="20"/>
                <w:shd w:fill="auto" w:val="clear"/>
              </w:rPr>
              <w:t xml:space="preserve">Α2</w:t>
            </w:r>
          </w:p>
        </w:tc>
        <w:tc>
          <w:tcPr>
            <w:tcW w:w="4898" w:type="dxa"/>
            <w:tcBorders>
              <w:top w:val="single" w:color="000000" w:sz="0"/>
              <w:left w:val="single" w:color="000000" w:sz="0"/>
              <w:bottom w:val="single" w:color="000000" w:sz="4"/>
              <w:right w:val="single" w:color="000000" w:sz="2"/>
            </w:tcBorders>
            <w:shd w:color="auto" w:fill="8caf47" w:val="clear"/>
            <w:tcMar>
              <w:left w:w="76" w:type="dxa"/>
              <w:right w:w="76" w:type="dxa"/>
            </w:tcMar>
            <w:vAlign w:val="top"/>
          </w:tcPr>
          <w:p>
            <w:pPr>
              <w:spacing w:before="42" w:after="42" w:line="240"/>
              <w:ind w:right="0" w:left="0" w:firstLine="0"/>
              <w:jc w:val="both"/>
              <w:rPr>
                <w:rFonts w:ascii="Calibri" w:hAnsi="Calibri" w:cs="Calibri" w:eastAsia="Calibri"/>
                <w:spacing w:val="0"/>
                <w:position w:val="0"/>
                <w:shd w:fill="auto" w:val="clear"/>
              </w:rPr>
            </w:pPr>
            <w:r>
              <w:rPr>
                <w:rFonts w:ascii="Calibri" w:hAnsi="Calibri" w:cs="Calibri" w:eastAsia="Calibri"/>
                <w:color w:val="004773"/>
                <w:spacing w:val="0"/>
                <w:position w:val="0"/>
                <w:sz w:val="20"/>
                <w:shd w:fill="auto" w:val="clear"/>
              </w:rPr>
              <w:t xml:space="preserve">Βασική γνώση</w:t>
            </w:r>
          </w:p>
        </w:tc>
      </w:tr>
      <w:tr>
        <w:trPr>
          <w:trHeight w:val="1" w:hRule="atLeast"/>
          <w:jc w:val="left"/>
        </w:trPr>
        <w:tc>
          <w:tcPr>
            <w:tcW w:w="380" w:type="dxa"/>
            <w:vMerge w:val="restart"/>
            <w:tcBorders>
              <w:top w:val="single" w:color="000000" w:sz="0"/>
              <w:left w:val="single" w:color="000000" w:sz="2"/>
              <w:bottom w:val="single" w:color="000000" w:sz="4"/>
              <w:right w:val="single" w:color="000000" w:sz="2"/>
            </w:tcBorders>
            <w:shd w:color="auto" w:fill="ffffff" w:val="clear"/>
            <w:tcMar>
              <w:left w:w="76" w:type="dxa"/>
              <w:right w:w="76" w:type="dxa"/>
            </w:tcMar>
            <w:vAlign w:val="top"/>
          </w:tcPr>
          <w:p>
            <w:pPr>
              <w:spacing w:before="42" w:after="42" w:line="240"/>
              <w:ind w:right="0" w:left="0" w:firstLine="0"/>
              <w:jc w:val="center"/>
              <w:rPr>
                <w:rFonts w:ascii="Calibri" w:hAnsi="Calibri" w:cs="Calibri" w:eastAsia="Calibri"/>
                <w:position w:val="0"/>
                <w:shd w:fill="auto" w:val="clear"/>
              </w:rPr>
            </w:pPr>
            <w:r>
              <w:rPr>
                <w:rFonts w:ascii="Calibri" w:hAnsi="Calibri" w:cs="Calibri" w:eastAsia="Calibri"/>
                <w:color w:val="004773"/>
                <w:spacing w:val="-3"/>
                <w:position w:val="0"/>
                <w:sz w:val="20"/>
                <w:shd w:fill="auto" w:val="clear"/>
              </w:rPr>
              <w:t xml:space="preserve">Β</w:t>
            </w:r>
          </w:p>
        </w:tc>
        <w:tc>
          <w:tcPr>
            <w:tcW w:w="2697" w:type="dxa"/>
            <w:vMerge w:val="restart"/>
            <w:tcBorders>
              <w:top w:val="single" w:color="000000" w:sz="0"/>
              <w:left w:val="single" w:color="000000" w:sz="0"/>
              <w:bottom w:val="single" w:color="000000" w:sz="4"/>
              <w:right w:val="single" w:color="000000" w:sz="4"/>
            </w:tcBorders>
            <w:shd w:color="auto" w:fill="ffffff" w:val="clear"/>
            <w:tcMar>
              <w:left w:w="76" w:type="dxa"/>
              <w:right w:w="76" w:type="dxa"/>
            </w:tcMar>
            <w:vAlign w:val="top"/>
          </w:tcPr>
          <w:p>
            <w:pPr>
              <w:spacing w:before="42" w:after="42" w:line="240"/>
              <w:ind w:right="0" w:left="0" w:firstLine="0"/>
              <w:jc w:val="both"/>
              <w:rPr>
                <w:rFonts w:ascii="Calibri" w:hAnsi="Calibri" w:cs="Calibri" w:eastAsia="Calibri"/>
                <w:position w:val="0"/>
                <w:shd w:fill="auto" w:val="clear"/>
              </w:rPr>
            </w:pPr>
            <w:r>
              <w:rPr>
                <w:rFonts w:ascii="Calibri" w:hAnsi="Calibri" w:cs="Calibri" w:eastAsia="Calibri"/>
                <w:color w:val="004773"/>
                <w:spacing w:val="-3"/>
                <w:position w:val="0"/>
                <w:sz w:val="20"/>
                <w:shd w:fill="auto" w:val="clear"/>
              </w:rPr>
              <w:t xml:space="preserve">Ανεξάρτητος χρήστης της γλώσσας</w:t>
            </w:r>
          </w:p>
        </w:tc>
        <w:tc>
          <w:tcPr>
            <w:tcW w:w="530" w:type="dxa"/>
            <w:tcBorders>
              <w:top w:val="single" w:color="000000" w:sz="0"/>
              <w:left w:val="single" w:color="000000" w:sz="0"/>
              <w:bottom w:val="single" w:color="000000" w:sz="2"/>
              <w:right w:val="single" w:color="000000" w:sz="2"/>
            </w:tcBorders>
            <w:shd w:color="auto" w:fill="b4c9e2" w:val="clear"/>
            <w:tcMar>
              <w:left w:w="76" w:type="dxa"/>
              <w:right w:w="76" w:type="dxa"/>
            </w:tcMar>
            <w:vAlign w:val="top"/>
          </w:tcPr>
          <w:p>
            <w:pPr>
              <w:spacing w:before="42" w:after="42" w:line="240"/>
              <w:ind w:right="0" w:left="0" w:firstLine="0"/>
              <w:jc w:val="center"/>
              <w:rPr>
                <w:rFonts w:ascii="Calibri" w:hAnsi="Calibri" w:cs="Calibri" w:eastAsia="Calibri"/>
                <w:position w:val="0"/>
                <w:shd w:fill="auto" w:val="clear"/>
              </w:rPr>
            </w:pPr>
            <w:r>
              <w:rPr>
                <w:rFonts w:ascii="Calibri" w:hAnsi="Calibri" w:cs="Calibri" w:eastAsia="Calibri"/>
                <w:color w:val="004773"/>
                <w:spacing w:val="-3"/>
                <w:position w:val="0"/>
                <w:sz w:val="20"/>
                <w:shd w:fill="auto" w:val="clear"/>
              </w:rPr>
              <w:t xml:space="preserve">Β1</w:t>
            </w:r>
          </w:p>
        </w:tc>
        <w:tc>
          <w:tcPr>
            <w:tcW w:w="4898" w:type="dxa"/>
            <w:tcBorders>
              <w:top w:val="single" w:color="000000" w:sz="0"/>
              <w:left w:val="single" w:color="000000" w:sz="0"/>
              <w:bottom w:val="single" w:color="000000" w:sz="2"/>
              <w:right w:val="single" w:color="000000" w:sz="2"/>
            </w:tcBorders>
            <w:shd w:color="auto" w:fill="b4c9e2" w:val="clear"/>
            <w:tcMar>
              <w:left w:w="76" w:type="dxa"/>
              <w:right w:w="76" w:type="dxa"/>
            </w:tcMar>
            <w:vAlign w:val="top"/>
          </w:tcPr>
          <w:p>
            <w:pPr>
              <w:spacing w:before="42" w:after="42" w:line="240"/>
              <w:ind w:right="0" w:left="0" w:firstLine="0"/>
              <w:jc w:val="both"/>
              <w:rPr>
                <w:rFonts w:ascii="Calibri" w:hAnsi="Calibri" w:cs="Calibri" w:eastAsia="Calibri"/>
                <w:spacing w:val="0"/>
                <w:position w:val="0"/>
                <w:shd w:fill="auto" w:val="clear"/>
              </w:rPr>
            </w:pPr>
            <w:r>
              <w:rPr>
                <w:rFonts w:ascii="Calibri" w:hAnsi="Calibri" w:cs="Calibri" w:eastAsia="Calibri"/>
                <w:color w:val="004773"/>
                <w:spacing w:val="0"/>
                <w:position w:val="0"/>
                <w:sz w:val="20"/>
                <w:shd w:fill="auto" w:val="clear"/>
              </w:rPr>
              <w:t xml:space="preserve">Μέτρια γνώση</w:t>
            </w:r>
          </w:p>
        </w:tc>
      </w:tr>
      <w:tr>
        <w:trPr>
          <w:trHeight w:val="1" w:hRule="atLeast"/>
          <w:jc w:val="left"/>
        </w:trPr>
        <w:tc>
          <w:tcPr>
            <w:tcW w:w="380" w:type="dxa"/>
            <w:vMerge/>
            <w:tcBorders>
              <w:top w:val="single" w:color="000000" w:sz="0"/>
              <w:left w:val="single" w:color="000000" w:sz="2"/>
              <w:bottom w:val="single" w:color="000000" w:sz="4"/>
              <w:right w:val="single" w:color="000000" w:sz="2"/>
            </w:tcBorders>
            <w:shd w:color="auto" w:fill="auto" w:val="clear"/>
            <w:tcMar>
              <w:left w:w="76" w:type="dxa"/>
              <w:right w:w="76"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697" w:type="dxa"/>
            <w:vMerge/>
            <w:tcBorders>
              <w:top w:val="single" w:color="000000" w:sz="0"/>
              <w:left w:val="single" w:color="000000" w:sz="0"/>
              <w:bottom w:val="single" w:color="000000" w:sz="4"/>
              <w:right w:val="single" w:color="000000" w:sz="4"/>
            </w:tcBorders>
            <w:shd w:color="auto" w:fill="auto" w:val="clear"/>
            <w:tcMar>
              <w:left w:w="76" w:type="dxa"/>
              <w:right w:w="76"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530" w:type="dxa"/>
            <w:tcBorders>
              <w:top w:val="single" w:color="000000" w:sz="0"/>
              <w:left w:val="single" w:color="000000" w:sz="0"/>
              <w:bottom w:val="single" w:color="000000" w:sz="4"/>
              <w:right w:val="single" w:color="000000" w:sz="2"/>
            </w:tcBorders>
            <w:shd w:color="auto" w:fill="4170a9" w:val="clear"/>
            <w:tcMar>
              <w:left w:w="76" w:type="dxa"/>
              <w:right w:w="76" w:type="dxa"/>
            </w:tcMar>
            <w:vAlign w:val="top"/>
          </w:tcPr>
          <w:p>
            <w:pPr>
              <w:spacing w:before="42" w:after="42" w:line="240"/>
              <w:ind w:right="0" w:left="0" w:firstLine="0"/>
              <w:jc w:val="center"/>
              <w:rPr>
                <w:rFonts w:ascii="Calibri" w:hAnsi="Calibri" w:cs="Calibri" w:eastAsia="Calibri"/>
                <w:position w:val="0"/>
                <w:shd w:fill="auto" w:val="clear"/>
              </w:rPr>
            </w:pPr>
            <w:r>
              <w:rPr>
                <w:rFonts w:ascii="Calibri" w:hAnsi="Calibri" w:cs="Calibri" w:eastAsia="Calibri"/>
                <w:color w:val="004773"/>
                <w:spacing w:val="-3"/>
                <w:position w:val="0"/>
                <w:sz w:val="20"/>
                <w:shd w:fill="auto" w:val="clear"/>
              </w:rPr>
              <w:t xml:space="preserve">Β2</w:t>
            </w:r>
          </w:p>
        </w:tc>
        <w:tc>
          <w:tcPr>
            <w:tcW w:w="4898" w:type="dxa"/>
            <w:tcBorders>
              <w:top w:val="single" w:color="000000" w:sz="0"/>
              <w:left w:val="single" w:color="000000" w:sz="0"/>
              <w:bottom w:val="single" w:color="000000" w:sz="4"/>
              <w:right w:val="single" w:color="000000" w:sz="2"/>
            </w:tcBorders>
            <w:shd w:color="auto" w:fill="4170a9" w:val="clear"/>
            <w:tcMar>
              <w:left w:w="76" w:type="dxa"/>
              <w:right w:w="76" w:type="dxa"/>
            </w:tcMar>
            <w:vAlign w:val="top"/>
          </w:tcPr>
          <w:p>
            <w:pPr>
              <w:spacing w:before="42" w:after="42" w:line="240"/>
              <w:ind w:right="0" w:left="0" w:firstLine="0"/>
              <w:jc w:val="both"/>
              <w:rPr>
                <w:rFonts w:ascii="Calibri" w:hAnsi="Calibri" w:cs="Calibri" w:eastAsia="Calibri"/>
                <w:spacing w:val="0"/>
                <w:position w:val="0"/>
                <w:shd w:fill="auto" w:val="clear"/>
              </w:rPr>
            </w:pPr>
            <w:r>
              <w:rPr>
                <w:rFonts w:ascii="Calibri" w:hAnsi="Calibri" w:cs="Calibri" w:eastAsia="Calibri"/>
                <w:color w:val="004773"/>
                <w:spacing w:val="0"/>
                <w:position w:val="0"/>
                <w:sz w:val="20"/>
                <w:shd w:fill="auto" w:val="clear"/>
              </w:rPr>
              <w:t xml:space="preserve">Καλή γνώση</w:t>
            </w:r>
          </w:p>
        </w:tc>
      </w:tr>
      <w:tr>
        <w:trPr>
          <w:trHeight w:val="1" w:hRule="atLeast"/>
          <w:jc w:val="left"/>
        </w:trPr>
        <w:tc>
          <w:tcPr>
            <w:tcW w:w="380" w:type="dxa"/>
            <w:vMerge w:val="restart"/>
            <w:tcBorders>
              <w:top w:val="single" w:color="000000" w:sz="0"/>
              <w:left w:val="single" w:color="000000" w:sz="2"/>
              <w:bottom w:val="single" w:color="000000" w:sz="4"/>
              <w:right w:val="single" w:color="000000" w:sz="2"/>
            </w:tcBorders>
            <w:shd w:color="auto" w:fill="ffffff" w:val="clear"/>
            <w:tcMar>
              <w:left w:w="76" w:type="dxa"/>
              <w:right w:w="76" w:type="dxa"/>
            </w:tcMar>
            <w:vAlign w:val="top"/>
          </w:tcPr>
          <w:p>
            <w:pPr>
              <w:spacing w:before="42" w:after="42" w:line="240"/>
              <w:ind w:right="0" w:left="0" w:firstLine="0"/>
              <w:jc w:val="center"/>
              <w:rPr>
                <w:rFonts w:ascii="Calibri" w:hAnsi="Calibri" w:cs="Calibri" w:eastAsia="Calibri"/>
                <w:position w:val="0"/>
                <w:shd w:fill="auto" w:val="clear"/>
              </w:rPr>
            </w:pPr>
            <w:r>
              <w:rPr>
                <w:rFonts w:ascii="Calibri" w:hAnsi="Calibri" w:cs="Calibri" w:eastAsia="Calibri"/>
                <w:color w:val="004773"/>
                <w:spacing w:val="-3"/>
                <w:position w:val="0"/>
                <w:sz w:val="20"/>
                <w:shd w:fill="auto" w:val="clear"/>
              </w:rPr>
              <w:t xml:space="preserve">Γ</w:t>
            </w:r>
          </w:p>
        </w:tc>
        <w:tc>
          <w:tcPr>
            <w:tcW w:w="2697" w:type="dxa"/>
            <w:vMerge w:val="restart"/>
            <w:tcBorders>
              <w:top w:val="single" w:color="000000" w:sz="0"/>
              <w:left w:val="single" w:color="000000" w:sz="0"/>
              <w:bottom w:val="single" w:color="000000" w:sz="4"/>
              <w:right w:val="single" w:color="000000" w:sz="4"/>
            </w:tcBorders>
            <w:shd w:color="auto" w:fill="ffffff" w:val="clear"/>
            <w:tcMar>
              <w:left w:w="76" w:type="dxa"/>
              <w:right w:w="76" w:type="dxa"/>
            </w:tcMar>
            <w:vAlign w:val="top"/>
          </w:tcPr>
          <w:p>
            <w:pPr>
              <w:spacing w:before="42" w:after="42" w:line="240"/>
              <w:ind w:right="0" w:left="0" w:firstLine="0"/>
              <w:jc w:val="both"/>
              <w:rPr>
                <w:rFonts w:ascii="Calibri" w:hAnsi="Calibri" w:cs="Calibri" w:eastAsia="Calibri"/>
                <w:position w:val="0"/>
                <w:shd w:fill="auto" w:val="clear"/>
              </w:rPr>
            </w:pPr>
            <w:r>
              <w:rPr>
                <w:rFonts w:ascii="Calibri" w:hAnsi="Calibri" w:cs="Calibri" w:eastAsia="Calibri"/>
                <w:color w:val="004773"/>
                <w:spacing w:val="-3"/>
                <w:position w:val="0"/>
                <w:sz w:val="20"/>
                <w:shd w:fill="auto" w:val="clear"/>
              </w:rPr>
              <w:t xml:space="preserve">Ικανός χρήστης της γλώσσας</w:t>
            </w:r>
          </w:p>
        </w:tc>
        <w:tc>
          <w:tcPr>
            <w:tcW w:w="530" w:type="dxa"/>
            <w:tcBorders>
              <w:top w:val="single" w:color="000000" w:sz="0"/>
              <w:left w:val="single" w:color="000000" w:sz="0"/>
              <w:bottom w:val="single" w:color="000000" w:sz="2"/>
              <w:right w:val="single" w:color="000000" w:sz="2"/>
            </w:tcBorders>
            <w:shd w:color="auto" w:fill="facba4" w:val="clear"/>
            <w:tcMar>
              <w:left w:w="76" w:type="dxa"/>
              <w:right w:w="76" w:type="dxa"/>
            </w:tcMar>
            <w:vAlign w:val="top"/>
          </w:tcPr>
          <w:p>
            <w:pPr>
              <w:spacing w:before="42" w:after="42" w:line="240"/>
              <w:ind w:right="0" w:left="0" w:firstLine="0"/>
              <w:jc w:val="center"/>
              <w:rPr>
                <w:rFonts w:ascii="Calibri" w:hAnsi="Calibri" w:cs="Calibri" w:eastAsia="Calibri"/>
                <w:position w:val="0"/>
                <w:shd w:fill="auto" w:val="clear"/>
              </w:rPr>
            </w:pPr>
            <w:r>
              <w:rPr>
                <w:rFonts w:ascii="Calibri" w:hAnsi="Calibri" w:cs="Calibri" w:eastAsia="Calibri"/>
                <w:color w:val="004773"/>
                <w:spacing w:val="-3"/>
                <w:position w:val="0"/>
                <w:sz w:val="20"/>
                <w:shd w:fill="auto" w:val="clear"/>
              </w:rPr>
              <w:t xml:space="preserve">Γ1</w:t>
            </w:r>
          </w:p>
        </w:tc>
        <w:tc>
          <w:tcPr>
            <w:tcW w:w="4898" w:type="dxa"/>
            <w:tcBorders>
              <w:top w:val="single" w:color="000000" w:sz="0"/>
              <w:left w:val="single" w:color="000000" w:sz="0"/>
              <w:bottom w:val="single" w:color="000000" w:sz="2"/>
              <w:right w:val="single" w:color="000000" w:sz="2"/>
            </w:tcBorders>
            <w:shd w:color="auto" w:fill="facba4" w:val="clear"/>
            <w:tcMar>
              <w:left w:w="76" w:type="dxa"/>
              <w:right w:w="76" w:type="dxa"/>
            </w:tcMar>
            <w:vAlign w:val="top"/>
          </w:tcPr>
          <w:p>
            <w:pPr>
              <w:spacing w:before="42" w:after="42" w:line="240"/>
              <w:ind w:right="0" w:left="0" w:firstLine="0"/>
              <w:jc w:val="both"/>
              <w:rPr>
                <w:rFonts w:ascii="Calibri" w:hAnsi="Calibri" w:cs="Calibri" w:eastAsia="Calibri"/>
                <w:spacing w:val="0"/>
                <w:position w:val="0"/>
                <w:shd w:fill="auto" w:val="clear"/>
              </w:rPr>
            </w:pPr>
            <w:r>
              <w:rPr>
                <w:rFonts w:ascii="Calibri" w:hAnsi="Calibri" w:cs="Calibri" w:eastAsia="Calibri"/>
                <w:color w:val="004773"/>
                <w:spacing w:val="0"/>
                <w:position w:val="0"/>
                <w:sz w:val="20"/>
                <w:shd w:fill="auto" w:val="clear"/>
              </w:rPr>
              <w:t xml:space="preserve">Πολύ καλή γνώση</w:t>
            </w:r>
          </w:p>
        </w:tc>
      </w:tr>
      <w:tr>
        <w:trPr>
          <w:trHeight w:val="1" w:hRule="atLeast"/>
          <w:jc w:val="left"/>
        </w:trPr>
        <w:tc>
          <w:tcPr>
            <w:tcW w:w="380" w:type="dxa"/>
            <w:vMerge/>
            <w:tcBorders>
              <w:top w:val="single" w:color="000000" w:sz="0"/>
              <w:left w:val="single" w:color="000000" w:sz="2"/>
              <w:bottom w:val="single" w:color="000000" w:sz="4"/>
              <w:right w:val="single" w:color="000000" w:sz="2"/>
            </w:tcBorders>
            <w:shd w:color="auto" w:fill="auto" w:val="clear"/>
            <w:tcMar>
              <w:left w:w="76" w:type="dxa"/>
              <w:right w:w="76"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697" w:type="dxa"/>
            <w:vMerge/>
            <w:tcBorders>
              <w:top w:val="single" w:color="000000" w:sz="0"/>
              <w:left w:val="single" w:color="000000" w:sz="0"/>
              <w:bottom w:val="single" w:color="000000" w:sz="4"/>
              <w:right w:val="single" w:color="000000" w:sz="4"/>
            </w:tcBorders>
            <w:shd w:color="auto" w:fill="auto" w:val="clear"/>
            <w:tcMar>
              <w:left w:w="76" w:type="dxa"/>
              <w:right w:w="76"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530" w:type="dxa"/>
            <w:tcBorders>
              <w:top w:val="single" w:color="000000" w:sz="0"/>
              <w:left w:val="single" w:color="000000" w:sz="0"/>
              <w:bottom w:val="single" w:color="000000" w:sz="4"/>
              <w:right w:val="single" w:color="000000" w:sz="2"/>
            </w:tcBorders>
            <w:shd w:color="auto" w:fill="d6723a" w:val="clear"/>
            <w:tcMar>
              <w:left w:w="76" w:type="dxa"/>
              <w:right w:w="76" w:type="dxa"/>
            </w:tcMar>
            <w:vAlign w:val="top"/>
          </w:tcPr>
          <w:p>
            <w:pPr>
              <w:spacing w:before="42" w:after="42" w:line="240"/>
              <w:ind w:right="0" w:left="0" w:firstLine="0"/>
              <w:jc w:val="center"/>
              <w:rPr>
                <w:rFonts w:ascii="Calibri" w:hAnsi="Calibri" w:cs="Calibri" w:eastAsia="Calibri"/>
                <w:position w:val="0"/>
                <w:shd w:fill="auto" w:val="clear"/>
              </w:rPr>
            </w:pPr>
            <w:r>
              <w:rPr>
                <w:rFonts w:ascii="Calibri" w:hAnsi="Calibri" w:cs="Calibri" w:eastAsia="Calibri"/>
                <w:color w:val="004773"/>
                <w:spacing w:val="-3"/>
                <w:position w:val="0"/>
                <w:sz w:val="20"/>
                <w:shd w:fill="auto" w:val="clear"/>
              </w:rPr>
              <w:t xml:space="preserve">Γ2</w:t>
            </w:r>
          </w:p>
        </w:tc>
        <w:tc>
          <w:tcPr>
            <w:tcW w:w="4898" w:type="dxa"/>
            <w:tcBorders>
              <w:top w:val="single" w:color="000000" w:sz="0"/>
              <w:left w:val="single" w:color="000000" w:sz="0"/>
              <w:bottom w:val="single" w:color="000000" w:sz="4"/>
              <w:right w:val="single" w:color="000000" w:sz="2"/>
            </w:tcBorders>
            <w:shd w:color="auto" w:fill="d6723a" w:val="clear"/>
            <w:tcMar>
              <w:left w:w="76" w:type="dxa"/>
              <w:right w:w="76" w:type="dxa"/>
            </w:tcMar>
            <w:vAlign w:val="top"/>
          </w:tcPr>
          <w:p>
            <w:pPr>
              <w:spacing w:before="42" w:after="42" w:line="240"/>
              <w:ind w:right="0" w:left="0" w:firstLine="0"/>
              <w:jc w:val="both"/>
              <w:rPr>
                <w:rFonts w:ascii="Calibri" w:hAnsi="Calibri" w:cs="Calibri" w:eastAsia="Calibri"/>
                <w:spacing w:val="0"/>
                <w:position w:val="0"/>
                <w:shd w:fill="auto" w:val="clear"/>
              </w:rPr>
            </w:pPr>
            <w:r>
              <w:rPr>
                <w:rFonts w:ascii="Calibri" w:hAnsi="Calibri" w:cs="Calibri" w:eastAsia="Calibri"/>
                <w:color w:val="004773"/>
                <w:spacing w:val="0"/>
                <w:position w:val="0"/>
                <w:sz w:val="20"/>
                <w:shd w:fill="auto" w:val="clear"/>
              </w:rPr>
              <w:t xml:space="preserve">Άριστη γνώση</w:t>
            </w:r>
          </w:p>
        </w:tc>
      </w:tr>
    </w:tbl>
    <w:p>
      <w:pPr>
        <w:spacing w:before="0" w:after="120" w:line="240"/>
        <w:ind w:right="0" w:left="0" w:firstLine="0"/>
        <w:jc w:val="both"/>
        <w:rPr>
          <w:rFonts w:ascii="Calibri" w:hAnsi="Calibri" w:cs="Calibri" w:eastAsia="Calibri"/>
          <w:color w:val="auto"/>
          <w:spacing w:val="-4"/>
          <w:position w:val="0"/>
          <w:sz w:val="20"/>
          <w:shd w:fill="auto" w:val="clear"/>
        </w:rPr>
      </w:pPr>
    </w:p>
    <w:p>
      <w:pPr>
        <w:spacing w:before="120" w:after="0" w:line="240"/>
        <w:ind w:right="0" w:left="0" w:firstLine="0"/>
        <w:jc w:val="both"/>
        <w:rPr>
          <w:rFonts w:ascii="Calibri" w:hAnsi="Calibri" w:cs="Calibri" w:eastAsia="Calibri"/>
          <w:color w:val="auto"/>
          <w:spacing w:val="-4"/>
          <w:position w:val="0"/>
          <w:sz w:val="20"/>
          <w:shd w:fill="auto" w:val="clear"/>
        </w:rPr>
      </w:pPr>
      <w:r>
        <w:rPr>
          <w:rFonts w:ascii="Calibri" w:hAnsi="Calibri" w:cs="Calibri" w:eastAsia="Calibri"/>
          <w:color w:val="auto"/>
          <w:spacing w:val="-4"/>
          <w:position w:val="0"/>
          <w:sz w:val="20"/>
          <w:shd w:fill="auto" w:val="clear"/>
        </w:rPr>
        <w:t xml:space="preserve">Τα χαρακτηριστικά ή </w:t>
      </w:r>
      <w:r>
        <w:rPr>
          <w:rFonts w:ascii="Calibri" w:hAnsi="Calibri" w:cs="Calibri" w:eastAsia="Calibri"/>
          <w:b/>
          <w:color w:val="auto"/>
          <w:spacing w:val="-4"/>
          <w:position w:val="0"/>
          <w:sz w:val="20"/>
          <w:shd w:fill="auto" w:val="clear"/>
        </w:rPr>
        <w:t xml:space="preserve">«</w:t>
      </w:r>
      <w:r>
        <w:rPr>
          <w:rFonts w:ascii="Calibri" w:hAnsi="Calibri" w:cs="Calibri" w:eastAsia="Calibri"/>
          <w:b/>
          <w:color w:val="auto"/>
          <w:spacing w:val="-4"/>
          <w:position w:val="0"/>
          <w:sz w:val="20"/>
          <w:shd w:fill="auto" w:val="clear"/>
        </w:rPr>
        <w:t xml:space="preserve">δείκτες</w:t>
      </w:r>
      <w:r>
        <w:rPr>
          <w:rFonts w:ascii="Calibri" w:hAnsi="Calibri" w:cs="Calibri" w:eastAsia="Calibri"/>
          <w:b/>
          <w:color w:val="auto"/>
          <w:spacing w:val="-4"/>
          <w:position w:val="0"/>
          <w:sz w:val="20"/>
          <w:shd w:fill="auto" w:val="clear"/>
        </w:rPr>
        <w:t xml:space="preserve">» </w:t>
      </w:r>
      <w:r>
        <w:rPr>
          <w:rFonts w:ascii="Calibri" w:hAnsi="Calibri" w:cs="Calibri" w:eastAsia="Calibri"/>
          <w:b/>
          <w:color w:val="auto"/>
          <w:spacing w:val="-4"/>
          <w:position w:val="0"/>
          <w:sz w:val="20"/>
          <w:shd w:fill="auto" w:val="clear"/>
        </w:rPr>
        <w:t xml:space="preserve">επικοινωνιακής επάρκειας</w:t>
      </w:r>
      <w:r>
        <w:rPr>
          <w:rFonts w:ascii="Calibri" w:hAnsi="Calibri" w:cs="Calibri" w:eastAsia="Calibri"/>
          <w:color w:val="auto"/>
          <w:spacing w:val="-4"/>
          <w:position w:val="0"/>
          <w:sz w:val="20"/>
          <w:shd w:fill="auto" w:val="clear"/>
        </w:rPr>
        <w:t xml:space="preserve"> προσδιορίζονται ως γλωσσικές δράσεις ή ενέργειες. Δηλαδή, γίνεται </w:t>
      </w:r>
      <w:r>
        <w:rPr>
          <w:rFonts w:ascii="Calibri" w:hAnsi="Calibri" w:cs="Calibri" w:eastAsia="Calibri"/>
          <w:color w:val="auto"/>
          <w:spacing w:val="-4"/>
          <w:position w:val="0"/>
          <w:sz w:val="20"/>
          <w:u w:val="single"/>
          <w:shd w:fill="auto" w:val="clear"/>
        </w:rPr>
        <w:t xml:space="preserve">μια αναλυτική καταγραφή του τι  πρέπει να μπορεί να κάνει ο μαθητής για να θεωρηθεί (και να μπορεί να πιστοποιηθεί) ως χρήστης μιας γλώσσας σε ένα από τα επίπεδα της 6βαθμης κλίμακας του ΣτΕ.</w:t>
      </w:r>
      <w:r>
        <w:rPr>
          <w:rFonts w:ascii="Calibri" w:hAnsi="Calibri" w:cs="Calibri" w:eastAsia="Calibri"/>
          <w:color w:val="auto"/>
          <w:spacing w:val="-4"/>
          <w:position w:val="0"/>
          <w:sz w:val="20"/>
          <w:shd w:fill="auto" w:val="clear"/>
        </w:rPr>
        <w:t xml:space="preserve"> Οι δείκτες αυτοί είναι εναρμονισμένοι με τους δείκτες επικοινωνιακής επάρκειας, όπως αυτοί καταγράφονται αφενός στο Κοινό </w:t>
      </w:r>
      <w:r>
        <w:rPr>
          <w:rFonts w:ascii="Calibri" w:hAnsi="Calibri" w:cs="Calibri" w:eastAsia="Calibri"/>
          <w:i/>
          <w:color w:val="auto"/>
          <w:spacing w:val="-4"/>
          <w:position w:val="0"/>
          <w:sz w:val="20"/>
          <w:shd w:fill="auto" w:val="clear"/>
        </w:rPr>
        <w:t xml:space="preserve">Ευρωπαϊκό Πλαίσιο Αναφοράς για τις Γλώσσες </w:t>
      </w:r>
      <w:r>
        <w:rPr>
          <w:rFonts w:ascii="Calibri" w:hAnsi="Calibri" w:cs="Calibri" w:eastAsia="Calibri"/>
          <w:color w:val="auto"/>
          <w:spacing w:val="-4"/>
          <w:position w:val="0"/>
          <w:sz w:val="20"/>
          <w:shd w:fill="auto" w:val="clear"/>
        </w:rPr>
        <w:t xml:space="preserve">(ΚΕΠΑ) και αφετέρου στις προδιαγραφές του ΚΠΓ. Ωστόσο, το ΕΠΣ-ΞΓ δεν σταματά εκεί. Βασική καινοτομία του, σε διεθνή κλίμακα, είναι ότι περιλαμβάνει το αποτέλεσμα μιας πρώτης συστηματικής προσπάθειας να καταγραφεί και να οργανωθεί </w:t>
      </w:r>
      <w:r>
        <w:rPr>
          <w:rFonts w:ascii="Calibri" w:hAnsi="Calibri" w:cs="Calibri" w:eastAsia="Calibri"/>
          <w:b/>
          <w:color w:val="auto"/>
          <w:spacing w:val="-4"/>
          <w:position w:val="0"/>
          <w:sz w:val="20"/>
          <w:shd w:fill="auto" w:val="clear"/>
        </w:rPr>
        <w:t xml:space="preserve">η γλωσσική ύλη που προβλέπεται να διδαχθεί για κάθε γλώσσα ανά επίπεδο γλωσσομάθειας</w:t>
      </w:r>
      <w:r>
        <w:rPr>
          <w:rFonts w:ascii="Calibri" w:hAnsi="Calibri" w:cs="Calibri" w:eastAsia="Calibri"/>
          <w:color w:val="auto"/>
          <w:spacing w:val="-4"/>
          <w:position w:val="0"/>
          <w:sz w:val="20"/>
          <w:shd w:fill="auto" w:val="clear"/>
        </w:rPr>
        <w:t xml:space="preserve">, και παράλληλα, </w:t>
      </w:r>
      <w:r>
        <w:rPr>
          <w:rFonts w:ascii="Calibri" w:hAnsi="Calibri" w:cs="Calibri" w:eastAsia="Calibri"/>
          <w:b/>
          <w:color w:val="auto"/>
          <w:spacing w:val="-4"/>
          <w:position w:val="0"/>
          <w:sz w:val="20"/>
          <w:shd w:fill="auto" w:val="clear"/>
        </w:rPr>
        <w:t xml:space="preserve">περιλαμβάνει συστηματοποιημένα σε επίπεδα γλωσσομάθειας την ύλη των ξενόγλωσσων σχολικών εγχειριδίων </w:t>
      </w:r>
      <w:r>
        <w:rPr>
          <w:rFonts w:ascii="Calibri" w:hAnsi="Calibri" w:cs="Calibri" w:eastAsia="Calibri"/>
          <w:b/>
          <w:color w:val="auto"/>
          <w:spacing w:val="-4"/>
          <w:position w:val="0"/>
          <w:sz w:val="20"/>
          <w:shd w:fill="auto" w:val="clear"/>
        </w:rPr>
        <w:t xml:space="preserve">–</w:t>
      </w:r>
      <w:r>
        <w:rPr>
          <w:rFonts w:ascii="Calibri" w:hAnsi="Calibri" w:cs="Calibri" w:eastAsia="Calibri"/>
          <w:b/>
          <w:color w:val="auto"/>
          <w:spacing w:val="-4"/>
          <w:position w:val="0"/>
          <w:sz w:val="20"/>
          <w:shd w:fill="auto" w:val="clear"/>
        </w:rPr>
        <w:t xml:space="preserve">κυρίως των κρατικών εκδόσεων που αυτή τη στιγμή χρησιμοποιούνται για καθεμιά από τις ξένες γλώσσες.</w:t>
      </w:r>
      <w:r>
        <w:rPr>
          <w:rFonts w:ascii="Calibri" w:hAnsi="Calibri" w:cs="Calibri" w:eastAsia="Calibri"/>
          <w:color w:val="auto"/>
          <w:spacing w:val="-4"/>
          <w:position w:val="0"/>
          <w:sz w:val="20"/>
          <w:shd w:fill="auto" w:val="clear"/>
        </w:rPr>
        <w:t xml:space="preserve"> Στόχος της ενέργειας αυτής είναι η διάρθρωση της ύλης των εγχειριδίων σύμφωνα με τις ανά επίπεδο γλωσσικές ενέργειες, ώστε να διασφαλιστεί η ομαλή μετάβαση από τα υπάρχοντα  Αναλυτικά Προγράμματα Σπουδών στο ΕΠΣ-ΞΓ.</w:t>
      </w:r>
    </w:p>
    <w:p>
      <w:pPr>
        <w:spacing w:before="120" w:after="0" w:line="240"/>
        <w:ind w:right="0" w:left="0" w:firstLine="0"/>
        <w:jc w:val="both"/>
        <w:rPr>
          <w:rFonts w:ascii="Calibri" w:hAnsi="Calibri" w:cs="Calibri" w:eastAsia="Calibri"/>
          <w:color w:val="auto"/>
          <w:spacing w:val="-4"/>
          <w:position w:val="0"/>
          <w:sz w:val="20"/>
          <w:shd w:fill="auto" w:val="clear"/>
        </w:rPr>
      </w:pPr>
    </w:p>
    <w:p>
      <w:pPr>
        <w:spacing w:before="120" w:after="0" w:line="240"/>
        <w:ind w:right="0" w:left="0" w:firstLine="0"/>
        <w:jc w:val="both"/>
        <w:rPr>
          <w:rFonts w:ascii="Calibri" w:hAnsi="Calibri" w:cs="Calibri" w:eastAsia="Calibri"/>
          <w:color w:val="auto"/>
          <w:spacing w:val="-4"/>
          <w:position w:val="0"/>
          <w:sz w:val="20"/>
          <w:shd w:fill="auto" w:val="clear"/>
        </w:rPr>
      </w:pPr>
    </w:p>
    <w:p>
      <w:pPr>
        <w:spacing w:before="120" w:after="0" w:line="240"/>
        <w:ind w:right="0" w:left="0" w:firstLine="0"/>
        <w:jc w:val="both"/>
        <w:rPr>
          <w:rFonts w:ascii="Calibri" w:hAnsi="Calibri" w:cs="Calibri" w:eastAsia="Calibri"/>
          <w:b/>
          <w:color w:val="auto"/>
          <w:spacing w:val="-4"/>
          <w:position w:val="0"/>
          <w:sz w:val="20"/>
          <w:shd w:fill="auto" w:val="clear"/>
        </w:rPr>
      </w:pPr>
      <w:r>
        <w:rPr>
          <w:rFonts w:ascii="Calibri" w:hAnsi="Calibri" w:cs="Calibri" w:eastAsia="Calibri"/>
          <w:b/>
          <w:color w:val="auto"/>
          <w:spacing w:val="-4"/>
          <w:position w:val="0"/>
          <w:sz w:val="20"/>
          <w:shd w:fill="auto" w:val="clear"/>
        </w:rPr>
        <w:t xml:space="preserve">ΓΕΝΙΚΟΙ ΔΕΙΚΤΕΣ ΕΠΙΚΟΙΝΩΝΙΑΚΗΣ ΕΠΑΡΚΕΙΑΣ</w:t>
      </w:r>
    </w:p>
    <w:p>
      <w:pPr>
        <w:spacing w:before="0" w:after="0" w:line="240"/>
        <w:ind w:right="0" w:left="0" w:firstLine="0"/>
        <w:jc w:val="both"/>
        <w:rPr>
          <w:rFonts w:ascii="Calibri" w:hAnsi="Calibri" w:cs="Calibri" w:eastAsia="Calibri"/>
          <w:color w:val="auto"/>
          <w:spacing w:val="-4"/>
          <w:position w:val="0"/>
          <w:sz w:val="20"/>
          <w:shd w:fill="auto" w:val="clear"/>
        </w:rPr>
      </w:pPr>
      <w:r>
        <w:rPr>
          <w:rFonts w:ascii="Calibri" w:hAnsi="Calibri" w:cs="Calibri" w:eastAsia="Calibri"/>
          <w:color w:val="auto"/>
          <w:spacing w:val="-4"/>
          <w:position w:val="0"/>
          <w:sz w:val="20"/>
          <w:shd w:fill="auto" w:val="clear"/>
        </w:rPr>
        <w:t xml:space="preserve">Η επικοινωνιακή γλωσσική επάρκεια των μαθητών, κατά επίπεδο γλωσσομάθειας και κατά επικοινωνιακή δραστηριότητα, σύμφωνα με την οποία οργανώνονται επιμέρους επικοινωνιακές δράσεις/ενέργειες, ορίζεται από το ΕΠΣ-ΞΓ ως εξής: </w:t>
      </w:r>
    </w:p>
    <w:tbl>
      <w:tblPr>
        <w:tblInd w:w="76" w:type="dxa"/>
      </w:tblPr>
      <w:tblGrid>
        <w:gridCol w:w="729"/>
        <w:gridCol w:w="8586"/>
      </w:tblGrid>
      <w:tr>
        <w:trPr>
          <w:trHeight w:val="511" w:hRule="auto"/>
          <w:jc w:val="center"/>
          <w:cantSplit w:val="1"/>
        </w:trPr>
        <w:tc>
          <w:tcPr>
            <w:tcW w:w="729" w:type="dxa"/>
            <w:tcBorders>
              <w:top w:val="single" w:color="000000" w:sz="2"/>
              <w:left w:val="single" w:color="000000" w:sz="2"/>
              <w:bottom w:val="single" w:color="000000" w:sz="2"/>
              <w:right w:val="single" w:color="000000" w:sz="2"/>
            </w:tcBorders>
            <w:shd w:color="auto" w:fill="c2d69b" w:val="clear"/>
            <w:tcMar>
              <w:left w:w="76" w:type="dxa"/>
              <w:right w:w="76" w:type="dxa"/>
            </w:tcMar>
            <w:vAlign w:val="center"/>
          </w:tcPr>
          <w:p>
            <w:pPr>
              <w:spacing w:before="254" w:after="85" w:line="240"/>
              <w:ind w:right="0" w:left="0" w:firstLine="0"/>
              <w:jc w:val="center"/>
              <w:rPr>
                <w:rFonts w:ascii="Calibri" w:hAnsi="Calibri" w:cs="Calibri" w:eastAsia="Calibri"/>
                <w:color w:val="auto"/>
                <w:position w:val="0"/>
                <w:shd w:fill="auto" w:val="clear"/>
              </w:rPr>
            </w:pPr>
            <w:r>
              <w:rPr>
                <w:rFonts w:ascii="Calibri" w:hAnsi="Calibri" w:cs="Calibri" w:eastAsia="Calibri"/>
                <w:color w:val="auto"/>
                <w:spacing w:val="-4"/>
                <w:position w:val="0"/>
                <w:sz w:val="20"/>
                <w:shd w:fill="auto" w:val="clear"/>
              </w:rPr>
              <w:t xml:space="preserve">Α1</w:t>
            </w:r>
          </w:p>
        </w:tc>
        <w:tc>
          <w:tcPr>
            <w:tcW w:w="8586" w:type="dxa"/>
            <w:tcBorders>
              <w:top w:val="single" w:color="000000" w:sz="2"/>
              <w:left w:val="single" w:color="000000" w:sz="0"/>
              <w:bottom w:val="single" w:color="000000" w:sz="2"/>
              <w:right w:val="single" w:color="000000" w:sz="2"/>
            </w:tcBorders>
            <w:shd w:color="000000" w:fill="ffffff" w:val="clear"/>
            <w:tcMar>
              <w:left w:w="76" w:type="dxa"/>
              <w:right w:w="76" w:type="dxa"/>
            </w:tcMar>
            <w:vAlign w:val="top"/>
          </w:tcPr>
          <w:p>
            <w:pPr>
              <w:numPr>
                <w:ilvl w:val="0"/>
                <w:numId w:val="45"/>
              </w:numPr>
              <w:tabs>
                <w:tab w:val="left" w:pos="720" w:leader="none"/>
              </w:tabs>
              <w:spacing w:before="0" w:after="0" w:line="240"/>
              <w:ind w:right="0" w:left="720" w:hanging="360"/>
              <w:jc w:val="left"/>
              <w:rPr>
                <w:rFonts w:ascii="Calibri" w:hAnsi="Calibri" w:cs="Calibri" w:eastAsia="Calibri"/>
                <w:color w:val="auto"/>
                <w:spacing w:val="-4"/>
                <w:position w:val="0"/>
                <w:sz w:val="20"/>
                <w:shd w:fill="auto" w:val="clear"/>
              </w:rPr>
            </w:pPr>
            <w:r>
              <w:rPr>
                <w:rFonts w:ascii="Calibri" w:hAnsi="Calibri" w:cs="Calibri" w:eastAsia="Calibri"/>
                <w:color w:val="auto"/>
                <w:spacing w:val="-4"/>
                <w:position w:val="0"/>
                <w:sz w:val="20"/>
                <w:shd w:fill="auto" w:val="clear"/>
              </w:rPr>
              <w:t xml:space="preserve">Να κατανοούν και να παράγουν απλής δομής προτάσεις για να καλύψουν ανάγκες της καθημερινής ζωής, με λέξεις ευρείας χρήσης και τυποποιημένες εκφράσεις της καθημερινότητας. </w:t>
            </w:r>
          </w:p>
          <w:p>
            <w:pPr>
              <w:numPr>
                <w:ilvl w:val="0"/>
                <w:numId w:val="45"/>
              </w:numPr>
              <w:tabs>
                <w:tab w:val="left" w:pos="720" w:leader="none"/>
              </w:tabs>
              <w:spacing w:before="0" w:after="0" w:line="240"/>
              <w:ind w:right="0" w:left="720" w:hanging="360"/>
              <w:jc w:val="left"/>
              <w:rPr>
                <w:rFonts w:ascii="Calibri" w:hAnsi="Calibri" w:cs="Calibri" w:eastAsia="Calibri"/>
                <w:color w:val="auto"/>
                <w:spacing w:val="-4"/>
                <w:position w:val="0"/>
                <w:sz w:val="20"/>
                <w:shd w:fill="auto" w:val="clear"/>
              </w:rPr>
            </w:pPr>
            <w:r>
              <w:rPr>
                <w:rFonts w:ascii="Calibri" w:hAnsi="Calibri" w:cs="Calibri" w:eastAsia="Calibri"/>
                <w:color w:val="auto"/>
                <w:spacing w:val="-4"/>
                <w:position w:val="0"/>
                <w:sz w:val="20"/>
                <w:shd w:fill="auto" w:val="clear"/>
              </w:rPr>
              <w:t xml:space="preserve">Να χαιρετούν, να συστήνονται, να δίνουν ή να ζητούν πληροφορίες για τον εαυτό τους, να ευχαριστούν, να κατονομάζουν αντικείμενα, να περιγράφουν ένα χώρο, άτομο, κ.λπ. με πολύ απλές δομές.</w:t>
            </w:r>
          </w:p>
          <w:p>
            <w:pPr>
              <w:numPr>
                <w:ilvl w:val="0"/>
                <w:numId w:val="45"/>
              </w:numPr>
              <w:tabs>
                <w:tab w:val="left" w:pos="720" w:leader="none"/>
              </w:tabs>
              <w:spacing w:before="0" w:after="0" w:line="240"/>
              <w:ind w:right="0" w:left="720" w:hanging="360"/>
              <w:jc w:val="left"/>
              <w:rPr>
                <w:rFonts w:ascii="Calibri" w:hAnsi="Calibri" w:cs="Calibri" w:eastAsia="Calibri"/>
                <w:color w:val="auto"/>
                <w:spacing w:val="-4"/>
                <w:position w:val="0"/>
                <w:sz w:val="20"/>
                <w:shd w:fill="auto" w:val="clear"/>
              </w:rPr>
            </w:pPr>
            <w:r>
              <w:rPr>
                <w:rFonts w:ascii="Calibri" w:hAnsi="Calibri" w:cs="Calibri" w:eastAsia="Calibri"/>
                <w:color w:val="auto"/>
                <w:spacing w:val="-4"/>
                <w:position w:val="0"/>
                <w:sz w:val="20"/>
                <w:shd w:fill="auto" w:val="clear"/>
              </w:rPr>
              <w:t xml:space="preserve">Να κάνουν διάλογο (σε προσομοίωση) με ομιλητές που γνωρίζουν καλά τη γλώσσα-στόχο προκειμένου να εξυπηρετήσουν βασικές ανάγκες επικοινωνίας υπό την προϋπόθεση ότι ο συνομιλητής τους μιλάει αργά και είναι πρόθυμος να βοηθήσει την επικοινωνία. </w:t>
            </w:r>
          </w:p>
          <w:p>
            <w:pPr>
              <w:numPr>
                <w:ilvl w:val="0"/>
                <w:numId w:val="45"/>
              </w:numPr>
              <w:tabs>
                <w:tab w:val="left" w:pos="720" w:leader="none"/>
              </w:tabs>
              <w:spacing w:before="0" w:after="0" w:line="240"/>
              <w:ind w:right="0" w:left="720" w:hanging="360"/>
              <w:jc w:val="left"/>
              <w:rPr>
                <w:rFonts w:ascii="Calibri" w:hAnsi="Calibri" w:cs="Calibri" w:eastAsia="Calibri"/>
                <w:color w:val="auto"/>
                <w:position w:val="0"/>
                <w:shd w:fill="auto" w:val="clear"/>
              </w:rPr>
            </w:pPr>
            <w:r>
              <w:rPr>
                <w:rFonts w:ascii="Calibri" w:hAnsi="Calibri" w:cs="Calibri" w:eastAsia="Calibri"/>
                <w:color w:val="auto"/>
                <w:spacing w:val="-4"/>
                <w:position w:val="0"/>
                <w:sz w:val="20"/>
                <w:shd w:fill="auto" w:val="clear"/>
              </w:rPr>
              <w:t xml:space="preserve">Να αποδίδουν στην Ελληνική ένα μήνυμα που είναι στην ξένη γλώσσα.</w:t>
            </w:r>
          </w:p>
        </w:tc>
      </w:tr>
      <w:tr>
        <w:trPr>
          <w:trHeight w:val="1629" w:hRule="auto"/>
          <w:jc w:val="center"/>
          <w:cantSplit w:val="1"/>
        </w:trPr>
        <w:tc>
          <w:tcPr>
            <w:tcW w:w="729" w:type="dxa"/>
            <w:tcBorders>
              <w:top w:val="single" w:color="000000" w:sz="0"/>
              <w:left w:val="single" w:color="000000" w:sz="2"/>
              <w:bottom w:val="single" w:color="000000" w:sz="2"/>
              <w:right w:val="single" w:color="000000" w:sz="2"/>
            </w:tcBorders>
            <w:shd w:color="auto" w:fill="8caf47" w:val="clear"/>
            <w:tcMar>
              <w:left w:w="76" w:type="dxa"/>
              <w:right w:w="76" w:type="dxa"/>
            </w:tcMar>
            <w:vAlign w:val="center"/>
          </w:tcPr>
          <w:p>
            <w:pPr>
              <w:spacing w:before="0" w:after="0" w:line="240"/>
              <w:ind w:right="80" w:left="80" w:firstLine="0"/>
              <w:jc w:val="center"/>
              <w:rPr>
                <w:rFonts w:ascii="Calibri" w:hAnsi="Calibri" w:cs="Calibri" w:eastAsia="Calibri"/>
                <w:color w:val="auto"/>
                <w:position w:val="0"/>
                <w:shd w:fill="auto" w:val="clear"/>
              </w:rPr>
            </w:pPr>
            <w:r>
              <w:rPr>
                <w:rFonts w:ascii="Calibri" w:hAnsi="Calibri" w:cs="Calibri" w:eastAsia="Calibri"/>
                <w:color w:val="auto"/>
                <w:spacing w:val="-4"/>
                <w:position w:val="0"/>
                <w:sz w:val="20"/>
                <w:shd w:fill="auto" w:val="clear"/>
              </w:rPr>
              <w:t xml:space="preserve">Α2</w:t>
            </w:r>
          </w:p>
        </w:tc>
        <w:tc>
          <w:tcPr>
            <w:tcW w:w="8586" w:type="dxa"/>
            <w:tcBorders>
              <w:top w:val="single" w:color="000000" w:sz="0"/>
              <w:left w:val="single" w:color="000000" w:sz="0"/>
              <w:bottom w:val="single" w:color="000000" w:sz="2"/>
              <w:right w:val="single" w:color="000000" w:sz="2"/>
            </w:tcBorders>
            <w:shd w:color="000000" w:fill="ffffff" w:val="clear"/>
            <w:tcMar>
              <w:left w:w="76" w:type="dxa"/>
              <w:right w:w="76" w:type="dxa"/>
            </w:tcMar>
            <w:vAlign w:val="top"/>
          </w:tcPr>
          <w:p>
            <w:pPr>
              <w:numPr>
                <w:ilvl w:val="0"/>
                <w:numId w:val="49"/>
              </w:numPr>
              <w:tabs>
                <w:tab w:val="left" w:pos="720" w:leader="none"/>
              </w:tabs>
              <w:spacing w:before="0" w:after="0" w:line="240"/>
              <w:ind w:right="0" w:left="720" w:hanging="360"/>
              <w:jc w:val="left"/>
              <w:rPr>
                <w:rFonts w:ascii="Calibri" w:hAnsi="Calibri" w:cs="Calibri" w:eastAsia="Calibri"/>
                <w:color w:val="auto"/>
                <w:spacing w:val="-4"/>
                <w:position w:val="0"/>
                <w:sz w:val="20"/>
                <w:shd w:fill="auto" w:val="clear"/>
              </w:rPr>
            </w:pPr>
            <w:r>
              <w:rPr>
                <w:rFonts w:ascii="Calibri" w:hAnsi="Calibri" w:cs="Calibri" w:eastAsia="Calibri"/>
                <w:color w:val="auto"/>
                <w:spacing w:val="-4"/>
                <w:position w:val="0"/>
                <w:sz w:val="20"/>
                <w:shd w:fill="auto" w:val="clear"/>
              </w:rPr>
              <w:t xml:space="preserve">Να κατανοούν και να παράγουν σύντομα και πολύ απλά δομημένα κείμενα που αφορούν δραστηριότητες καθημερινής ρουτίνας. </w:t>
            </w:r>
          </w:p>
          <w:p>
            <w:pPr>
              <w:numPr>
                <w:ilvl w:val="0"/>
                <w:numId w:val="49"/>
              </w:numPr>
              <w:tabs>
                <w:tab w:val="left" w:pos="720" w:leader="none"/>
              </w:tabs>
              <w:spacing w:before="0" w:after="0" w:line="240"/>
              <w:ind w:right="0" w:left="720" w:hanging="360"/>
              <w:jc w:val="left"/>
              <w:rPr>
                <w:rFonts w:ascii="Calibri" w:hAnsi="Calibri" w:cs="Calibri" w:eastAsia="Calibri"/>
                <w:color w:val="auto"/>
                <w:spacing w:val="-4"/>
                <w:position w:val="0"/>
                <w:sz w:val="20"/>
                <w:shd w:fill="auto" w:val="clear"/>
              </w:rPr>
            </w:pPr>
            <w:r>
              <w:rPr>
                <w:rFonts w:ascii="Calibri" w:hAnsi="Calibri" w:cs="Calibri" w:eastAsia="Calibri"/>
                <w:color w:val="auto"/>
                <w:spacing w:val="-4"/>
                <w:position w:val="0"/>
                <w:sz w:val="20"/>
                <w:shd w:fill="auto" w:val="clear"/>
              </w:rPr>
              <w:t xml:space="preserve">Να περιγράφουν καθημερινές τους συνήθειες ή να δίνουν πληροφορίες για πλευρές του άμεσου περιβάλλοντός τους (π.χ. για το χώρο διαβίωσης ή εργασίας τους, για την οικογένειά τους, κ.λπ.). </w:t>
            </w:r>
          </w:p>
          <w:p>
            <w:pPr>
              <w:numPr>
                <w:ilvl w:val="0"/>
                <w:numId w:val="49"/>
              </w:numPr>
              <w:tabs>
                <w:tab w:val="left" w:pos="720" w:leader="none"/>
              </w:tabs>
              <w:spacing w:before="0" w:after="0" w:line="240"/>
              <w:ind w:right="0" w:left="720" w:hanging="360"/>
              <w:jc w:val="left"/>
              <w:rPr>
                <w:rFonts w:ascii="Calibri" w:hAnsi="Calibri" w:cs="Calibri" w:eastAsia="Calibri"/>
                <w:color w:val="auto"/>
                <w:spacing w:val="-4"/>
                <w:position w:val="0"/>
                <w:sz w:val="20"/>
                <w:shd w:fill="auto" w:val="clear"/>
              </w:rPr>
            </w:pPr>
            <w:r>
              <w:rPr>
                <w:rFonts w:ascii="Calibri" w:hAnsi="Calibri" w:cs="Calibri" w:eastAsia="Calibri"/>
                <w:color w:val="auto"/>
                <w:spacing w:val="-4"/>
                <w:position w:val="0"/>
                <w:sz w:val="20"/>
                <w:shd w:fill="auto" w:val="clear"/>
              </w:rPr>
              <w:t xml:space="preserve">Να επικοινωνούν (σε προσομοίωση) ομιλητές που γνωρίζουν καλά τη γλώσσα-στόχο, ανταλλάσσοντας πληροφορίες για ζητήματα προσωπικού ενδιαφέροντος και άμεσης ανάγκης. </w:t>
            </w:r>
          </w:p>
          <w:p>
            <w:pPr>
              <w:numPr>
                <w:ilvl w:val="0"/>
                <w:numId w:val="49"/>
              </w:numPr>
              <w:tabs>
                <w:tab w:val="left" w:pos="720" w:leader="none"/>
              </w:tabs>
              <w:spacing w:before="0" w:after="0" w:line="240"/>
              <w:ind w:right="0" w:left="720" w:hanging="360"/>
              <w:jc w:val="left"/>
              <w:rPr>
                <w:rFonts w:ascii="Calibri" w:hAnsi="Calibri" w:cs="Calibri" w:eastAsia="Calibri"/>
                <w:color w:val="auto"/>
                <w:position w:val="0"/>
                <w:shd w:fill="auto" w:val="clear"/>
              </w:rPr>
            </w:pPr>
            <w:r>
              <w:rPr>
                <w:rFonts w:ascii="Calibri" w:hAnsi="Calibri" w:cs="Calibri" w:eastAsia="Calibri"/>
                <w:color w:val="auto"/>
                <w:spacing w:val="-4"/>
                <w:position w:val="0"/>
                <w:sz w:val="20"/>
                <w:shd w:fill="auto" w:val="clear"/>
              </w:rPr>
              <w:t xml:space="preserve">Να διατυπώνουν γραπτά ή προφορικά μια πληροφορία στην ξένη γλώσσα με ερέθισμα φράση ή σύντομο κείμενο στην Ελληνική.</w:t>
            </w:r>
          </w:p>
        </w:tc>
      </w:tr>
    </w:tbl>
    <w:p>
      <w:pPr>
        <w:spacing w:before="85" w:after="85" w:line="240"/>
        <w:ind w:right="0" w:left="0" w:firstLine="0"/>
        <w:jc w:val="both"/>
        <w:rPr>
          <w:rFonts w:ascii="Calibri" w:hAnsi="Calibri" w:cs="Calibri" w:eastAsia="Calibri"/>
          <w:color w:val="auto"/>
          <w:spacing w:val="-4"/>
          <w:position w:val="0"/>
          <w:sz w:val="20"/>
          <w:shd w:fill="auto" w:val="clear"/>
        </w:rPr>
      </w:pPr>
      <w:r>
        <w:rPr>
          <w:rFonts w:ascii="Calibri" w:hAnsi="Calibri" w:cs="Calibri" w:eastAsia="Calibri"/>
          <w:color w:val="auto"/>
          <w:spacing w:val="-4"/>
          <w:position w:val="0"/>
          <w:sz w:val="20"/>
          <w:shd w:fill="auto" w:val="clear"/>
        </w:rPr>
        <w:t xml:space="preserve">Τα επίπεδα  B1 και B2 αφορούν κυρίως μαθητές του ΚΠΓ, οι οποίοι πρέπει να μπορούν:</w:t>
      </w:r>
    </w:p>
    <w:tbl>
      <w:tblPr>
        <w:tblInd w:w="76" w:type="dxa"/>
      </w:tblPr>
      <w:tblGrid>
        <w:gridCol w:w="595"/>
        <w:gridCol w:w="8436"/>
      </w:tblGrid>
      <w:tr>
        <w:trPr>
          <w:trHeight w:val="1953" w:hRule="auto"/>
          <w:jc w:val="center"/>
          <w:cantSplit w:val="1"/>
        </w:trPr>
        <w:tc>
          <w:tcPr>
            <w:tcW w:w="595" w:type="dxa"/>
            <w:tcBorders>
              <w:top w:val="single" w:color="000000" w:sz="2"/>
              <w:left w:val="single" w:color="000000" w:sz="2"/>
              <w:bottom w:val="single" w:color="000000" w:sz="2"/>
              <w:right w:val="single" w:color="000000" w:sz="2"/>
            </w:tcBorders>
            <w:shd w:color="auto" w:fill="b4c9e2" w:val="clear"/>
            <w:tcMar>
              <w:left w:w="76" w:type="dxa"/>
              <w:right w:w="76" w:type="dxa"/>
            </w:tcMar>
            <w:vAlign w:val="center"/>
          </w:tcPr>
          <w:p>
            <w:pPr>
              <w:spacing w:before="0" w:after="0" w:line="240"/>
              <w:ind w:right="80" w:left="80" w:firstLine="0"/>
              <w:jc w:val="center"/>
              <w:rPr>
                <w:rFonts w:ascii="Calibri" w:hAnsi="Calibri" w:cs="Calibri" w:eastAsia="Calibri"/>
                <w:color w:val="auto"/>
                <w:position w:val="0"/>
                <w:shd w:fill="auto" w:val="clear"/>
              </w:rPr>
            </w:pPr>
            <w:r>
              <w:rPr>
                <w:rFonts w:ascii="Calibri" w:hAnsi="Calibri" w:cs="Calibri" w:eastAsia="Calibri"/>
                <w:color w:val="auto"/>
                <w:spacing w:val="-4"/>
                <w:position w:val="0"/>
                <w:sz w:val="20"/>
                <w:shd w:fill="auto" w:val="clear"/>
              </w:rPr>
              <w:t xml:space="preserve">Β1</w:t>
            </w:r>
          </w:p>
        </w:tc>
        <w:tc>
          <w:tcPr>
            <w:tcW w:w="8436" w:type="dxa"/>
            <w:tcBorders>
              <w:top w:val="single" w:color="000000" w:sz="2"/>
              <w:left w:val="single" w:color="000000" w:sz="0"/>
              <w:bottom w:val="single" w:color="000000" w:sz="2"/>
              <w:right w:val="single" w:color="000000" w:sz="2"/>
            </w:tcBorders>
            <w:shd w:color="000000" w:fill="ffffff" w:val="clear"/>
            <w:tcMar>
              <w:left w:w="76" w:type="dxa"/>
              <w:right w:w="76" w:type="dxa"/>
            </w:tcMar>
            <w:vAlign w:val="top"/>
          </w:tcPr>
          <w:p>
            <w:pPr>
              <w:numPr>
                <w:ilvl w:val="0"/>
                <w:numId w:val="54"/>
              </w:numPr>
              <w:tabs>
                <w:tab w:val="left" w:pos="720" w:leader="none"/>
              </w:tabs>
              <w:spacing w:before="0" w:after="0" w:line="240"/>
              <w:ind w:right="0" w:left="720" w:hanging="360"/>
              <w:jc w:val="left"/>
              <w:rPr>
                <w:rFonts w:ascii="Calibri" w:hAnsi="Calibri" w:cs="Calibri" w:eastAsia="Calibri"/>
                <w:color w:val="auto"/>
                <w:spacing w:val="-4"/>
                <w:position w:val="0"/>
                <w:sz w:val="20"/>
                <w:shd w:fill="auto" w:val="clear"/>
              </w:rPr>
            </w:pPr>
            <w:r>
              <w:rPr>
                <w:rFonts w:ascii="Calibri" w:hAnsi="Calibri" w:cs="Calibri" w:eastAsia="Calibri"/>
                <w:color w:val="auto"/>
                <w:spacing w:val="-4"/>
                <w:position w:val="0"/>
                <w:sz w:val="20"/>
                <w:shd w:fill="auto" w:val="clear"/>
              </w:rPr>
              <w:t xml:space="preserve">Να κατανοούν και να παράγουν απλά δομημένα και σαφή κείμενα για ζητήματα που σχετίζονται με τομείς προσωπικού ενδιαφέροντος, όπως εργασία, εκπαίδευση, αναψυχή. </w:t>
            </w:r>
          </w:p>
          <w:p>
            <w:pPr>
              <w:numPr>
                <w:ilvl w:val="0"/>
                <w:numId w:val="54"/>
              </w:numPr>
              <w:tabs>
                <w:tab w:val="left" w:pos="720" w:leader="none"/>
              </w:tabs>
              <w:spacing w:before="0" w:after="0" w:line="240"/>
              <w:ind w:right="0" w:left="720" w:hanging="360"/>
              <w:jc w:val="left"/>
              <w:rPr>
                <w:rFonts w:ascii="Calibri" w:hAnsi="Calibri" w:cs="Calibri" w:eastAsia="Calibri"/>
                <w:color w:val="auto"/>
                <w:spacing w:val="-4"/>
                <w:position w:val="0"/>
                <w:sz w:val="20"/>
                <w:shd w:fill="auto" w:val="clear"/>
              </w:rPr>
            </w:pPr>
            <w:r>
              <w:rPr>
                <w:rFonts w:ascii="Calibri" w:hAnsi="Calibri" w:cs="Calibri" w:eastAsia="Calibri"/>
                <w:color w:val="auto"/>
                <w:spacing w:val="-4"/>
                <w:position w:val="0"/>
                <w:sz w:val="20"/>
                <w:shd w:fill="auto" w:val="clear"/>
              </w:rPr>
              <w:t xml:space="preserve">Να αφηγούνται γεγονότα, να περιγράφουν εμπειρίες, προσωπικά τους σχέδια και να εξηγούν τις απόψεις τους. </w:t>
            </w:r>
          </w:p>
          <w:p>
            <w:pPr>
              <w:numPr>
                <w:ilvl w:val="0"/>
                <w:numId w:val="54"/>
              </w:numPr>
              <w:tabs>
                <w:tab w:val="left" w:pos="720" w:leader="none"/>
              </w:tabs>
              <w:spacing w:before="0" w:after="0" w:line="240"/>
              <w:ind w:right="0" w:left="720" w:hanging="360"/>
              <w:jc w:val="left"/>
              <w:rPr>
                <w:rFonts w:ascii="Calibri" w:hAnsi="Calibri" w:cs="Calibri" w:eastAsia="Calibri"/>
                <w:color w:val="auto"/>
                <w:spacing w:val="-4"/>
                <w:position w:val="0"/>
                <w:sz w:val="20"/>
                <w:shd w:fill="auto" w:val="clear"/>
              </w:rPr>
            </w:pPr>
            <w:r>
              <w:rPr>
                <w:rFonts w:ascii="Calibri" w:hAnsi="Calibri" w:cs="Calibri" w:eastAsia="Calibri"/>
                <w:color w:val="auto"/>
                <w:spacing w:val="-4"/>
                <w:position w:val="0"/>
                <w:sz w:val="20"/>
                <w:shd w:fill="auto" w:val="clear"/>
              </w:rPr>
              <w:t xml:space="preserve">Να συμμετέχουν χρησιμοποιώντας την ξένη γλώσσα (σε προσομοίωση) σε συνήθεις περιστάσεις διαπροσωπικής επικοινωνίας (σε ταξίδια στο εξωτερικό, σε συνομιλία με ξένους επισκέπτες στη χώρα, σε χώρους εργασίας ή αναψυχής). </w:t>
            </w:r>
          </w:p>
          <w:p>
            <w:pPr>
              <w:numPr>
                <w:ilvl w:val="0"/>
                <w:numId w:val="54"/>
              </w:numPr>
              <w:tabs>
                <w:tab w:val="left" w:pos="720" w:leader="none"/>
              </w:tabs>
              <w:spacing w:before="0" w:after="0" w:line="240"/>
              <w:ind w:right="0" w:left="720" w:hanging="360"/>
              <w:jc w:val="left"/>
              <w:rPr>
                <w:rFonts w:ascii="Calibri" w:hAnsi="Calibri" w:cs="Calibri" w:eastAsia="Calibri"/>
                <w:color w:val="auto"/>
                <w:position w:val="0"/>
                <w:shd w:fill="auto" w:val="clear"/>
              </w:rPr>
            </w:pPr>
            <w:r>
              <w:rPr>
                <w:rFonts w:ascii="Calibri" w:hAnsi="Calibri" w:cs="Calibri" w:eastAsia="Calibri"/>
                <w:color w:val="auto"/>
                <w:spacing w:val="-4"/>
                <w:position w:val="0"/>
                <w:sz w:val="20"/>
                <w:shd w:fill="auto" w:val="clear"/>
              </w:rPr>
              <w:t xml:space="preserve">Να παράγουν σύντομα και απλά δομημένα, γραπτά και προφορικά,  μηνύματα στην ξένη γλώσσα, βασισμένα σε προφορικά μηνύματα ή απλά γραπτά κείμενα στην Ελληνική, ή και αντίστροφα.</w:t>
            </w:r>
          </w:p>
        </w:tc>
      </w:tr>
      <w:tr>
        <w:trPr>
          <w:trHeight w:val="2440" w:hRule="auto"/>
          <w:jc w:val="center"/>
          <w:cantSplit w:val="1"/>
        </w:trPr>
        <w:tc>
          <w:tcPr>
            <w:tcW w:w="595" w:type="dxa"/>
            <w:tcBorders>
              <w:top w:val="single" w:color="000000" w:sz="0"/>
              <w:left w:val="single" w:color="000000" w:sz="2"/>
              <w:bottom w:val="single" w:color="000000" w:sz="2"/>
              <w:right w:val="single" w:color="000000" w:sz="2"/>
            </w:tcBorders>
            <w:shd w:color="auto" w:fill="4170a9" w:val="clear"/>
            <w:tcMar>
              <w:left w:w="76" w:type="dxa"/>
              <w:right w:w="76" w:type="dxa"/>
            </w:tcMar>
            <w:vAlign w:val="center"/>
          </w:tcPr>
          <w:p>
            <w:pPr>
              <w:spacing w:before="0" w:after="0" w:line="240"/>
              <w:ind w:right="80" w:left="80" w:firstLine="0"/>
              <w:jc w:val="center"/>
              <w:rPr>
                <w:rFonts w:ascii="Calibri" w:hAnsi="Calibri" w:cs="Calibri" w:eastAsia="Calibri"/>
                <w:color w:val="auto"/>
                <w:position w:val="0"/>
                <w:shd w:fill="auto" w:val="clear"/>
              </w:rPr>
            </w:pPr>
            <w:r>
              <w:rPr>
                <w:rFonts w:ascii="Calibri" w:hAnsi="Calibri" w:cs="Calibri" w:eastAsia="Calibri"/>
                <w:color w:val="auto"/>
                <w:spacing w:val="-4"/>
                <w:position w:val="0"/>
                <w:sz w:val="20"/>
                <w:shd w:fill="auto" w:val="clear"/>
              </w:rPr>
              <w:t xml:space="preserve">Β2</w:t>
            </w:r>
          </w:p>
        </w:tc>
        <w:tc>
          <w:tcPr>
            <w:tcW w:w="8436" w:type="dxa"/>
            <w:tcBorders>
              <w:top w:val="single" w:color="000000" w:sz="0"/>
              <w:left w:val="single" w:color="000000" w:sz="0"/>
              <w:bottom w:val="single" w:color="000000" w:sz="2"/>
              <w:right w:val="single" w:color="000000" w:sz="2"/>
            </w:tcBorders>
            <w:shd w:color="000000" w:fill="ffffff" w:val="clear"/>
            <w:tcMar>
              <w:left w:w="76" w:type="dxa"/>
              <w:right w:w="76" w:type="dxa"/>
            </w:tcMar>
            <w:vAlign w:val="top"/>
          </w:tcPr>
          <w:p>
            <w:pPr>
              <w:numPr>
                <w:ilvl w:val="0"/>
                <w:numId w:val="58"/>
              </w:numPr>
              <w:tabs>
                <w:tab w:val="left" w:pos="720" w:leader="none"/>
              </w:tabs>
              <w:spacing w:before="0" w:after="0" w:line="240"/>
              <w:ind w:right="0" w:left="720" w:hanging="360"/>
              <w:jc w:val="left"/>
              <w:rPr>
                <w:rFonts w:ascii="Calibri" w:hAnsi="Calibri" w:cs="Calibri" w:eastAsia="Calibri"/>
                <w:color w:val="auto"/>
                <w:spacing w:val="-4"/>
                <w:position w:val="0"/>
                <w:sz w:val="20"/>
                <w:shd w:fill="auto" w:val="clear"/>
              </w:rPr>
            </w:pPr>
            <w:r>
              <w:rPr>
                <w:rFonts w:ascii="Calibri" w:hAnsi="Calibri" w:cs="Calibri" w:eastAsia="Calibri"/>
                <w:color w:val="auto"/>
                <w:spacing w:val="-4"/>
                <w:position w:val="0"/>
                <w:sz w:val="20"/>
                <w:shd w:fill="auto" w:val="clear"/>
              </w:rPr>
              <w:t xml:space="preserve">Να κατανοούν τις βασικές ιδέες/πληροφορίες σύνθετων κειμένων, τα οποία μπορεί να περιλαμβάνουν αφηρημένες έννοιες σχετικές με ποικίλους τομείς κοινωνικής εμπειρίας ή και τεχνικές πληροφορίες (π.χ. πώς να χρησιμοποιήσει κάποιος μια ηλεκτρική συσκευή). </w:t>
            </w:r>
          </w:p>
          <w:p>
            <w:pPr>
              <w:numPr>
                <w:ilvl w:val="0"/>
                <w:numId w:val="58"/>
              </w:numPr>
              <w:tabs>
                <w:tab w:val="left" w:pos="720" w:leader="none"/>
              </w:tabs>
              <w:spacing w:before="0" w:after="0" w:line="240"/>
              <w:ind w:right="0" w:left="720" w:hanging="360"/>
              <w:jc w:val="left"/>
              <w:rPr>
                <w:rFonts w:ascii="Calibri" w:hAnsi="Calibri" w:cs="Calibri" w:eastAsia="Calibri"/>
                <w:color w:val="auto"/>
                <w:spacing w:val="-4"/>
                <w:position w:val="0"/>
                <w:sz w:val="20"/>
                <w:shd w:fill="auto" w:val="clear"/>
              </w:rPr>
            </w:pPr>
            <w:r>
              <w:rPr>
                <w:rFonts w:ascii="Calibri" w:hAnsi="Calibri" w:cs="Calibri" w:eastAsia="Calibri"/>
                <w:color w:val="auto"/>
                <w:spacing w:val="-4"/>
                <w:position w:val="0"/>
                <w:sz w:val="20"/>
                <w:shd w:fill="auto" w:val="clear"/>
              </w:rPr>
              <w:t xml:space="preserve">Να παράγουν λεπτομερή, ορθά δομημένα και συνεκτικά κείμενα σχετικά με μια ευρεία γκάμα θεμάτων, αναπτύσσοντας κατάλληλη επιχειρηματολογία προκειμένου να υποστηρίξουν τις θέσεις τους ή αναφέροντας τα πλεονεκτήματα και τα μειονεκτήματα μιας άποψης. </w:t>
            </w:r>
          </w:p>
          <w:p>
            <w:pPr>
              <w:numPr>
                <w:ilvl w:val="0"/>
                <w:numId w:val="58"/>
              </w:numPr>
              <w:tabs>
                <w:tab w:val="left" w:pos="720" w:leader="none"/>
              </w:tabs>
              <w:spacing w:before="0" w:after="0" w:line="240"/>
              <w:ind w:right="0" w:left="720" w:hanging="360"/>
              <w:jc w:val="left"/>
              <w:rPr>
                <w:rFonts w:ascii="Calibri" w:hAnsi="Calibri" w:cs="Calibri" w:eastAsia="Calibri"/>
                <w:color w:val="auto"/>
                <w:spacing w:val="-4"/>
                <w:position w:val="0"/>
                <w:sz w:val="20"/>
                <w:shd w:fill="auto" w:val="clear"/>
              </w:rPr>
            </w:pPr>
            <w:r>
              <w:rPr>
                <w:rFonts w:ascii="Calibri" w:hAnsi="Calibri" w:cs="Calibri" w:eastAsia="Calibri"/>
                <w:color w:val="auto"/>
                <w:spacing w:val="-4"/>
                <w:position w:val="0"/>
                <w:sz w:val="20"/>
                <w:shd w:fill="auto" w:val="clear"/>
              </w:rPr>
              <w:t xml:space="preserve">Να συζητούν (σε προσομοίωση) στη γλώσσα-στόχο με σαφήνεια, με αμεσότητα και ευχέρεια για ζητήματα που αφορούν τους νέους και τους ενήλικες πολίτες της δικής τους ή μιας ξένης κοινωνίας.</w:t>
            </w:r>
          </w:p>
          <w:p>
            <w:pPr>
              <w:numPr>
                <w:ilvl w:val="0"/>
                <w:numId w:val="58"/>
              </w:numPr>
              <w:tabs>
                <w:tab w:val="left" w:pos="720" w:leader="none"/>
              </w:tabs>
              <w:spacing w:before="0" w:after="0" w:line="240"/>
              <w:ind w:right="0" w:left="720" w:hanging="360"/>
              <w:jc w:val="left"/>
              <w:rPr>
                <w:rFonts w:ascii="Calibri" w:hAnsi="Calibri" w:cs="Calibri" w:eastAsia="Calibri"/>
                <w:color w:val="auto"/>
                <w:position w:val="0"/>
                <w:shd w:fill="auto" w:val="clear"/>
              </w:rPr>
            </w:pPr>
            <w:r>
              <w:rPr>
                <w:rFonts w:ascii="Calibri" w:hAnsi="Calibri" w:cs="Calibri" w:eastAsia="Calibri"/>
                <w:color w:val="auto"/>
                <w:spacing w:val="-4"/>
                <w:position w:val="0"/>
                <w:sz w:val="20"/>
                <w:shd w:fill="auto" w:val="clear"/>
              </w:rPr>
              <w:t xml:space="preserve">Να επιλέγουν πληροφορίες σχετικές με τον επικοινωνιακό τους στόχο από ένα ή περισσότερα κείμενα γραπτού ή προφορικού λόγου στην Ελληνική ώστε να παράγουν ένα σχετικά σύνθετο κείμενο στην ξένη γλώσσα ή αντίστροφα.</w:t>
            </w:r>
          </w:p>
        </w:tc>
      </w:tr>
    </w:tbl>
    <w:p>
      <w:pPr>
        <w:spacing w:before="85" w:after="85" w:line="240"/>
        <w:ind w:right="0" w:left="0" w:firstLine="0"/>
        <w:jc w:val="both"/>
        <w:rPr>
          <w:rFonts w:ascii="Calibri" w:hAnsi="Calibri" w:cs="Calibri" w:eastAsia="Calibri"/>
          <w:color w:val="auto"/>
          <w:spacing w:val="-4"/>
          <w:position w:val="0"/>
          <w:sz w:val="20"/>
          <w:shd w:fill="auto" w:val="clear"/>
        </w:rPr>
      </w:pPr>
      <w:r>
        <w:rPr>
          <w:rFonts w:ascii="Calibri" w:hAnsi="Calibri" w:cs="Calibri" w:eastAsia="Calibri"/>
          <w:color w:val="auto"/>
          <w:spacing w:val="-4"/>
          <w:position w:val="0"/>
          <w:sz w:val="20"/>
          <w:shd w:fill="auto" w:val="clear"/>
        </w:rPr>
        <w:t xml:space="preserve">Οι μαθητές των επιπέδων Γ1 και Γ2 πρέπει να μπορούν:</w:t>
      </w:r>
    </w:p>
    <w:tbl>
      <w:tblPr/>
      <w:tblGrid>
        <w:gridCol w:w="2520"/>
        <w:gridCol w:w="6445"/>
      </w:tblGrid>
      <w:tr>
        <w:trPr>
          <w:trHeight w:val="1791" w:hRule="auto"/>
          <w:jc w:val="center"/>
          <w:cantSplit w:val="1"/>
        </w:trPr>
        <w:tc>
          <w:tcPr>
            <w:tcW w:w="2520" w:type="dxa"/>
            <w:tcBorders>
              <w:top w:val="single" w:color="000000" w:sz="2"/>
              <w:left w:val="single" w:color="000000" w:sz="2"/>
              <w:bottom w:val="single" w:color="000000" w:sz="2"/>
              <w:right w:val="single" w:color="000000" w:sz="2"/>
            </w:tcBorders>
            <w:shd w:color="auto" w:fill="facba4" w:val="clear"/>
            <w:tcMar>
              <w:left w:w="76" w:type="dxa"/>
              <w:right w:w="76" w:type="dxa"/>
            </w:tcMar>
            <w:vAlign w:val="center"/>
          </w:tcPr>
          <w:p>
            <w:pPr>
              <w:spacing w:before="0" w:after="0" w:line="240"/>
              <w:ind w:right="80" w:left="80" w:firstLine="0"/>
              <w:jc w:val="center"/>
              <w:rPr>
                <w:rFonts w:ascii="Calibri" w:hAnsi="Calibri" w:cs="Calibri" w:eastAsia="Calibri"/>
                <w:color w:val="auto"/>
                <w:position w:val="0"/>
                <w:shd w:fill="auto" w:val="clear"/>
              </w:rPr>
            </w:pPr>
            <w:r>
              <w:rPr>
                <w:rFonts w:ascii="Calibri" w:hAnsi="Calibri" w:cs="Calibri" w:eastAsia="Calibri"/>
                <w:color w:val="auto"/>
                <w:spacing w:val="-4"/>
                <w:position w:val="0"/>
                <w:sz w:val="20"/>
                <w:shd w:fill="auto" w:val="clear"/>
              </w:rPr>
              <w:t xml:space="preserve">Γ1</w:t>
            </w:r>
          </w:p>
        </w:tc>
        <w:tc>
          <w:tcPr>
            <w:tcW w:w="6445" w:type="dxa"/>
            <w:tcBorders>
              <w:top w:val="single" w:color="000000" w:sz="2"/>
              <w:left w:val="single" w:color="000000" w:sz="0"/>
              <w:bottom w:val="single" w:color="000000" w:sz="2"/>
              <w:right w:val="single" w:color="000000" w:sz="2"/>
            </w:tcBorders>
            <w:shd w:color="000000" w:fill="ffffff" w:val="clear"/>
            <w:tcMar>
              <w:left w:w="76" w:type="dxa"/>
              <w:right w:w="76" w:type="dxa"/>
            </w:tcMar>
            <w:vAlign w:val="top"/>
          </w:tcPr>
          <w:p>
            <w:pPr>
              <w:numPr>
                <w:ilvl w:val="0"/>
                <w:numId w:val="63"/>
              </w:numPr>
              <w:tabs>
                <w:tab w:val="left" w:pos="720" w:leader="none"/>
              </w:tabs>
              <w:spacing w:before="0" w:after="0" w:line="240"/>
              <w:ind w:right="0" w:left="720" w:hanging="360"/>
              <w:jc w:val="left"/>
              <w:rPr>
                <w:rFonts w:ascii="Calibri" w:hAnsi="Calibri" w:cs="Calibri" w:eastAsia="Calibri"/>
                <w:color w:val="auto"/>
                <w:spacing w:val="-4"/>
                <w:position w:val="0"/>
                <w:sz w:val="20"/>
                <w:shd w:fill="auto" w:val="clear"/>
              </w:rPr>
            </w:pPr>
            <w:r>
              <w:rPr>
                <w:rFonts w:ascii="Calibri" w:hAnsi="Calibri" w:cs="Calibri" w:eastAsia="Calibri"/>
                <w:color w:val="auto"/>
                <w:spacing w:val="-4"/>
                <w:position w:val="0"/>
                <w:sz w:val="20"/>
                <w:shd w:fill="auto" w:val="clear"/>
              </w:rPr>
              <w:t xml:space="preserve">Να κατανοούν απαιτητικά κείμενα που μπορεί να είναι μεγάλης έκτασης, με σύνθετα νοήματα, τα οποία ίσως να πρέπει να συνάγουν. </w:t>
            </w:r>
          </w:p>
          <w:p>
            <w:pPr>
              <w:numPr>
                <w:ilvl w:val="0"/>
                <w:numId w:val="63"/>
              </w:numPr>
              <w:tabs>
                <w:tab w:val="left" w:pos="720" w:leader="none"/>
              </w:tabs>
              <w:spacing w:before="0" w:after="0" w:line="240"/>
              <w:ind w:right="0" w:left="720" w:hanging="360"/>
              <w:jc w:val="left"/>
              <w:rPr>
                <w:rFonts w:ascii="Calibri" w:hAnsi="Calibri" w:cs="Calibri" w:eastAsia="Calibri"/>
                <w:color w:val="auto"/>
                <w:spacing w:val="-4"/>
                <w:position w:val="0"/>
                <w:sz w:val="20"/>
                <w:shd w:fill="auto" w:val="clear"/>
              </w:rPr>
            </w:pPr>
            <w:r>
              <w:rPr>
                <w:rFonts w:ascii="Calibri" w:hAnsi="Calibri" w:cs="Calibri" w:eastAsia="Calibri"/>
                <w:color w:val="auto"/>
                <w:spacing w:val="-4"/>
                <w:position w:val="0"/>
                <w:sz w:val="20"/>
                <w:shd w:fill="auto" w:val="clear"/>
              </w:rPr>
              <w:t xml:space="preserve">Να παράγουν συνεκτικά κείμενα για κοινωνικούς, ακαδημαϊκούς και επαγγελματικούς σκοπούς οργανώνοντας τα επιμέρους νοήματα, ανακεφαλαιώνοντας όπου είναι απαραίτητο και κάνοντας τις κατάλληλες κάθε φορά υφολογικές επιλογές. </w:t>
            </w:r>
          </w:p>
          <w:p>
            <w:pPr>
              <w:numPr>
                <w:ilvl w:val="0"/>
                <w:numId w:val="63"/>
              </w:numPr>
              <w:tabs>
                <w:tab w:val="left" w:pos="720" w:leader="none"/>
              </w:tabs>
              <w:spacing w:before="0" w:after="0" w:line="240"/>
              <w:ind w:right="0" w:left="720" w:hanging="360"/>
              <w:jc w:val="left"/>
              <w:rPr>
                <w:rFonts w:ascii="Calibri" w:hAnsi="Calibri" w:cs="Calibri" w:eastAsia="Calibri"/>
                <w:color w:val="auto"/>
                <w:spacing w:val="-4"/>
                <w:position w:val="0"/>
                <w:sz w:val="20"/>
                <w:shd w:fill="auto" w:val="clear"/>
              </w:rPr>
            </w:pPr>
            <w:r>
              <w:rPr>
                <w:rFonts w:ascii="Calibri" w:hAnsi="Calibri" w:cs="Calibri" w:eastAsia="Calibri"/>
                <w:color w:val="auto"/>
                <w:spacing w:val="-4"/>
                <w:position w:val="0"/>
                <w:sz w:val="20"/>
                <w:shd w:fill="auto" w:val="clear"/>
              </w:rPr>
              <w:t xml:space="preserve">Να επικοινωνούν με ευχέρεια και αμεσότητα, προσαρμόζοντας τις γλωσσικές τους επιλογές στο σκοπό και την περίσταση επικοινωνίας. </w:t>
            </w:r>
          </w:p>
          <w:p>
            <w:pPr>
              <w:numPr>
                <w:ilvl w:val="0"/>
                <w:numId w:val="63"/>
              </w:numPr>
              <w:tabs>
                <w:tab w:val="left" w:pos="720" w:leader="none"/>
              </w:tabs>
              <w:spacing w:before="0" w:after="0" w:line="240"/>
              <w:ind w:right="0" w:left="720" w:hanging="360"/>
              <w:jc w:val="left"/>
              <w:rPr>
                <w:rFonts w:ascii="Calibri" w:hAnsi="Calibri" w:cs="Calibri" w:eastAsia="Calibri"/>
                <w:color w:val="auto"/>
                <w:position w:val="0"/>
                <w:shd w:fill="auto" w:val="clear"/>
              </w:rPr>
            </w:pPr>
            <w:r>
              <w:rPr>
                <w:rFonts w:ascii="Calibri" w:hAnsi="Calibri" w:cs="Calibri" w:eastAsia="Calibri"/>
                <w:color w:val="auto"/>
                <w:spacing w:val="-4"/>
                <w:position w:val="0"/>
                <w:sz w:val="20"/>
                <w:shd w:fill="auto" w:val="clear"/>
              </w:rPr>
              <w:t xml:space="preserve">Να επιλέγουν πληροφορίες σχετικές με τον επικοινωνιακό τους στόχο από ελληνικά κείμενα ώστε να παράγουν κείμενο στην ξένη γλώσσα το οποίο θα ενσωματώνει επαρκώς τις πληροφορίες του αρχικού κειμένου.</w:t>
            </w:r>
          </w:p>
        </w:tc>
      </w:tr>
    </w:tbl>
    <w:p>
      <w:pPr>
        <w:spacing w:before="0" w:after="0" w:line="240"/>
        <w:ind w:right="0" w:left="0" w:firstLine="0"/>
        <w:jc w:val="both"/>
        <w:rPr>
          <w:rFonts w:ascii="Calibri" w:hAnsi="Calibri" w:cs="Calibri" w:eastAsia="Calibri"/>
          <w:color w:val="auto"/>
          <w:spacing w:val="-4"/>
          <w:position w:val="0"/>
          <w:sz w:val="20"/>
          <w:shd w:fill="auto" w:val="clear"/>
        </w:rPr>
      </w:pP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4"/>
          <w:position w:val="0"/>
          <w:sz w:val="20"/>
          <w:shd w:fill="auto" w:val="clear"/>
        </w:rPr>
        <w:t xml:space="preserve">Το ΕΠΣ-ΞΓ) διαφέρει από όλα τα προηγούμενα επειδή είναι το πρώτο κοινό πρόγραμμα σπουδών για όλες τις ξένες γλώσσες του σχολείου και ενιαίο για όλες τις βαθμίδες της εκπαίδευσης, προσδιορίζει τα χαρακτηριστικά της επικοινωνιακής και γλωσσικής επάρκειας κατά επίπεδα γλωσσομάθειας και όχι κατά σχολική τάξη, συνδέει άμεσα την ξενόγλωσση εκπαίδευση στο σχολείο με την πιστοποίηση γλωσσομάθειας και ειδικότερα με το Κρατικό Πιστοποιητικό Γλωσσομάθειας (ΚΠΓ), είναι το πρώτο πρόγραμμα το οποίο δεν στηρίζεται στις απόψεις ειδικών ως προς το τί πρέπει να αποτελεί το αντικείμενο γνώσης του μαθήματος της ξένης γλώσσας στο σχολείο, αλλά σε ευρωπαϊκά και ελληνικά εμπειρικά δεδομένα έρευνας. Τέλος, έχει εκπονηθεί ώστε να μην υπάρχει ανάγκη να αλλάζει κάθε λίγα χρόνια, αλλά να βελτιώνεται με την εξέλιξη της σχετικής έρευνας.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45">
    <w:abstractNumId w:val="24"/>
  </w:num>
  <w:num w:numId="49">
    <w:abstractNumId w:val="18"/>
  </w:num>
  <w:num w:numId="54">
    <w:abstractNumId w:val="12"/>
  </w:num>
  <w:num w:numId="58">
    <w:abstractNumId w:val="6"/>
  </w:num>
  <w:num w:numId="6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edia/image1.wmf" Id="docRId3" Type="http://schemas.openxmlformats.org/officeDocument/2006/relationships/image" /><Relationship Target="styles.xml" Id="docRId5" Type="http://schemas.openxmlformats.org/officeDocument/2006/relationships/styles" /><Relationship Target="embeddings/oleObject0.bin" Id="docRId0" Type="http://schemas.openxmlformats.org/officeDocument/2006/relationships/oleObject" /><Relationship Target="embeddings/oleObject1.bin" Id="docRId2" Type="http://schemas.openxmlformats.org/officeDocument/2006/relationships/oleObject" /><Relationship Target="numbering.xml" Id="docRId4" Type="http://schemas.openxmlformats.org/officeDocument/2006/relationships/numbering" /></Relationships>
</file>