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object w:dxaOrig="816" w:dyaOrig="853">
          <v:rect xmlns:o="urn:schemas-microsoft-com:office:office" xmlns:v="urn:schemas-microsoft-com:vml" id="rectole0000000000" style="width:40.800000pt;height:42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ΥΠΟΥΡΓΕΙΟ EΡΓΑΣΙΑΣ  </w:t>
      </w:r>
    </w:p>
    <w:p>
      <w:pPr>
        <w:spacing w:before="0" w:after="12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ΚΑΙ ΚΟΙΝΩΝΙΚΩΝ ΥΠΟΘΕΣΕΩΝ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ΓΡΑΦΕΙΟ ΤΥΠΟΥ</w:t>
      </w:r>
    </w:p>
    <w:p>
      <w:pPr>
        <w:spacing w:before="0" w:after="200" w:line="360"/>
        <w:ind w:right="540" w:left="-539" w:firstLine="0"/>
        <w:jc w:val="righ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Δελτίο Τύπου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Αθήνα  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11-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09-2020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Γ. Βρούτσης: Με τα έκτακτα μέτρα που λάβαμε, προστατέψαμε την αγορά εργασίας και αποτρέψαμε ισχυρό κύμα απολύσεων ενώ η δέσμη των ευεργετικών μέτρων θα ενισχυθεί, διευρυνθεί και συνεχιστεί για όσο χρειαστεί 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20" w:after="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Τo θετικό ισοζύγιο του πληροφοριακού συστήματος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ΕΡΓΑΝΗ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»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για τον μήνα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Αύγουστο 2020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 επιβεβαιώνει ότι τα έκτακτα μέτρα που λάβαμε από την πρώτη ημέρα της πανδημίας έως σήμερα,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  <w:t xml:space="preserve">συγκράτησαν το ισχυρό κύμα των απολύσεων που έπληξε άλλες χώρες και λειτούργησαν ως ένα δίχτυ προστασίας των εργαζομένων και των επιχειρήσεων.</w:t>
      </w:r>
    </w:p>
    <w:p>
      <w:pPr>
        <w:spacing w:before="120" w:after="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Απέναντι στις  πιέσεις που δέχεται η αγορά εργασίας από την ύφεση ως αποτέλεσμα της πανδημίας, η ελληνική κυβέρνηση επέδειξε γρήγορα αντανακλαστικά ενισχύοντας την αγορά εργασίας με σημαντικά χρηματοδοτικά εργαλεία και διευκολύνσεις ως προς τον τρόπο παροχής της εργασίας. </w:t>
      </w:r>
    </w:p>
    <w:p>
      <w:pPr>
        <w:spacing w:before="120" w:after="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Ειδικότερα, μέτρα όπως οι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αναστολές συμβάσεων εργασίας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 οι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άδειες ειδικού σκοπού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 το πρόγραμμα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ΣΥΝ-ΕΡΓΑΣΙΑ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»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η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κάλυψη μη μισθολογικού κόστους (ασφαλιστικών εισφορών) σε πληττόμενους κλάδους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 η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μείωση των ασφαλιστικών εισφορών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στην πλήρη απασχόληση, η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επέκταση των επιδομάτων ανεργίας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 η μείωση των απαιτούμενων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ημερών ασφάλισης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για τους εποχικά εργαζόμενους και τα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νέα δυναμικά προγράμματα του ΟΑΕΔ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για ενίσχυση της απασχόλησης λειτούργησαν ως ασπίδα προστασίας για τους εργαζόμενους και τους ανέργους τη δύσκολη αυτή περίοδο.</w:t>
      </w:r>
    </w:p>
    <w:p>
      <w:pPr>
        <w:spacing w:before="120" w:after="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Η παραπάνω δέσμη μέτρων θα ενισχυθεί, διευρυνθεί και συνεχιστεί  για όσο χρονικό διάστημα κριθεί αναγκαίο.</w:t>
      </w:r>
    </w:p>
    <w:p>
      <w:pPr>
        <w:spacing w:before="120" w:after="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Η αύξηση της ανεργίας τον μήνα Ιουνίου 2020, σύμφωνα με τα στοιχεία της ΕΛΣΤΑΤ, στο 18,3 %,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επιστρέφει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»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την αγορά εργασίας στα επίπεδα του Φεβρουαρίου 2019 (18,4%), ως αποτέλεσμα των επιπτώσεων της πανδημίας. Ο ρυθμός αποκλιμάκωσης της ανεργίας που είχε ήδη ξεκινήσει,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φρέναρε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»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λόγω του παρατεταμένου lockdown και της καθυστερημένης έναρξης της τουριστικής περιόδου στην χώρα. Ωστόσο, η αποκλιμάκωση της ανεργίας αναμένεται να επανέλθει  το 2021 με την επιστροφή της  οικονομίας σε τροχιά ανάπτυξης. </w:t>
      </w:r>
    </w:p>
    <w:p>
      <w:pPr>
        <w:spacing w:before="120" w:after="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Για τον μήνα Αύγουστο το ισοζύγιο διαμορφώθηκε στις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+4.342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θέσεις εργασίας με ταυτόχρονη  αύξηση των θέσεων εργασίας πλήρους απασχόλησης στο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51,23%.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(σχήμα 1, σχήμα 2, σχήμα 3)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object w:dxaOrig="8808" w:dyaOrig="4809">
          <v:rect xmlns:o="urn:schemas-microsoft-com:office:office" xmlns:v="urn:schemas-microsoft-com:vml" id="rectole0000000001" style="width:440.400000pt;height:240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object w:dxaOrig="8808" w:dyaOrig="4579">
          <v:rect xmlns:o="urn:schemas-microsoft-com:office:office" xmlns:v="urn:schemas-microsoft-com:vml" id="rectole0000000002" style="width:440.400000pt;height:228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object w:dxaOrig="8807" w:dyaOrig="2834">
          <v:rect xmlns:o="urn:schemas-microsoft-com:office:office" xmlns:v="urn:schemas-microsoft-com:vml" id="rectole0000000003" style="width:440.350000pt;height:141.7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76"/>
        <w:ind w:right="0" w:left="0" w:firstLine="0"/>
        <w:jc w:val="right"/>
        <w:rPr>
          <w:rFonts w:ascii="Verdana" w:hAnsi="Verdana" w:cs="Verdana" w:eastAsia="Verdana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18"/>
          <w:shd w:fill="auto" w:val="clear"/>
        </w:rPr>
        <w:t xml:space="preserve">*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18"/>
          <w:shd w:fill="auto" w:val="clear"/>
        </w:rPr>
        <w:t xml:space="preserve">Επισυνάπτεται το Τεύχος “ΕΡΓΑΝΗ” Αυγούστου 2020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