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59812" w14:textId="3B45CC35" w:rsidR="006D6CA8" w:rsidRPr="00A43CE7" w:rsidRDefault="000C4423" w:rsidP="006D6CA8">
      <w:pPr>
        <w:spacing w:after="0"/>
        <w:jc w:val="left"/>
        <w:rPr>
          <w:sz w:val="24"/>
          <w:szCs w:val="24"/>
        </w:rPr>
      </w:pPr>
      <w:r>
        <w:rPr>
          <w:b/>
          <w:sz w:val="28"/>
          <w:szCs w:val="28"/>
        </w:rPr>
        <w:tab/>
      </w:r>
      <w:r w:rsidR="00D51F49">
        <w:rPr>
          <w:b/>
          <w:sz w:val="28"/>
          <w:szCs w:val="28"/>
        </w:rPr>
        <w:tab/>
      </w:r>
      <w:r w:rsidR="00D51F49">
        <w:rPr>
          <w:b/>
          <w:sz w:val="28"/>
          <w:szCs w:val="28"/>
        </w:rPr>
        <w:tab/>
      </w:r>
      <w:r>
        <w:rPr>
          <w:b/>
          <w:sz w:val="28"/>
          <w:szCs w:val="28"/>
        </w:rPr>
        <w:t xml:space="preserve">       </w:t>
      </w:r>
      <w:r w:rsidR="00520CE4">
        <w:rPr>
          <w:b/>
          <w:sz w:val="28"/>
          <w:szCs w:val="28"/>
        </w:rPr>
        <w:t xml:space="preserve"> </w:t>
      </w:r>
      <w:r w:rsidR="00520CE4">
        <w:rPr>
          <w:b/>
          <w:sz w:val="28"/>
          <w:szCs w:val="28"/>
        </w:rPr>
        <w:tab/>
      </w:r>
      <w:r w:rsidR="00520CE4">
        <w:rPr>
          <w:b/>
          <w:sz w:val="28"/>
          <w:szCs w:val="28"/>
        </w:rPr>
        <w:tab/>
      </w:r>
      <w:r w:rsidR="00520CE4">
        <w:rPr>
          <w:b/>
          <w:sz w:val="28"/>
          <w:szCs w:val="28"/>
        </w:rPr>
        <w:tab/>
      </w:r>
      <w:r w:rsidR="00520CE4">
        <w:rPr>
          <w:b/>
          <w:sz w:val="28"/>
          <w:szCs w:val="28"/>
        </w:rPr>
        <w:tab/>
      </w:r>
      <w:r w:rsidR="00F95668">
        <w:rPr>
          <w:b/>
          <w:sz w:val="28"/>
          <w:szCs w:val="28"/>
        </w:rPr>
        <w:tab/>
      </w:r>
      <w:r w:rsidR="006D6CA8">
        <w:rPr>
          <w:b/>
          <w:sz w:val="28"/>
          <w:szCs w:val="28"/>
        </w:rPr>
        <w:tab/>
        <w:t xml:space="preserve"> </w:t>
      </w:r>
      <w:r w:rsidR="006D6CA8">
        <w:rPr>
          <w:sz w:val="24"/>
          <w:szCs w:val="24"/>
        </w:rPr>
        <w:t xml:space="preserve">Ερμούπολη, </w:t>
      </w:r>
      <w:r w:rsidR="006D6CA8">
        <w:rPr>
          <w:sz w:val="24"/>
          <w:szCs w:val="24"/>
        </w:rPr>
        <w:tab/>
        <w:t>1</w:t>
      </w:r>
      <w:r w:rsidR="00000750">
        <w:rPr>
          <w:sz w:val="24"/>
          <w:szCs w:val="24"/>
        </w:rPr>
        <w:t>9</w:t>
      </w:r>
      <w:r w:rsidR="006D6CA8">
        <w:rPr>
          <w:sz w:val="24"/>
          <w:szCs w:val="24"/>
        </w:rPr>
        <w:t>-04-</w:t>
      </w:r>
      <w:r w:rsidR="006D6CA8" w:rsidRPr="00A43CE7">
        <w:rPr>
          <w:sz w:val="24"/>
          <w:szCs w:val="24"/>
        </w:rPr>
        <w:t>202</w:t>
      </w:r>
      <w:r w:rsidR="006D6CA8">
        <w:rPr>
          <w:sz w:val="24"/>
          <w:szCs w:val="24"/>
        </w:rPr>
        <w:t>1</w:t>
      </w:r>
    </w:p>
    <w:p w14:paraId="30C79C98" w14:textId="77777777" w:rsidR="006D6CA8" w:rsidRDefault="006D6CA8" w:rsidP="006D6CA8">
      <w:pPr>
        <w:spacing w:after="0"/>
        <w:ind w:left="5760" w:firstLine="720"/>
        <w:jc w:val="both"/>
        <w:rPr>
          <w:sz w:val="24"/>
          <w:szCs w:val="24"/>
        </w:rPr>
      </w:pPr>
      <w:r>
        <w:rPr>
          <w:sz w:val="24"/>
          <w:szCs w:val="24"/>
        </w:rPr>
        <w:t xml:space="preserve"> Αρ. </w:t>
      </w:r>
      <w:proofErr w:type="spellStart"/>
      <w:r>
        <w:rPr>
          <w:sz w:val="24"/>
          <w:szCs w:val="24"/>
        </w:rPr>
        <w:t>Πρωτ</w:t>
      </w:r>
      <w:proofErr w:type="spellEnd"/>
      <w:r>
        <w:rPr>
          <w:sz w:val="24"/>
          <w:szCs w:val="24"/>
        </w:rPr>
        <w:t xml:space="preserve">. : </w:t>
      </w:r>
      <w:r>
        <w:rPr>
          <w:sz w:val="24"/>
          <w:szCs w:val="24"/>
        </w:rPr>
        <w:tab/>
      </w:r>
      <w:r w:rsidRPr="00A43CE7">
        <w:rPr>
          <w:sz w:val="24"/>
          <w:szCs w:val="24"/>
        </w:rPr>
        <w:t>13</w:t>
      </w:r>
      <w:r>
        <w:rPr>
          <w:sz w:val="24"/>
          <w:szCs w:val="24"/>
        </w:rPr>
        <w:t>69</w:t>
      </w:r>
    </w:p>
    <w:p w14:paraId="74CF3394" w14:textId="77777777" w:rsidR="006D6CA8" w:rsidRDefault="006D6CA8" w:rsidP="006D6CA8">
      <w:pPr>
        <w:spacing w:after="0"/>
        <w:ind w:left="5760" w:firstLine="720"/>
        <w:jc w:val="both"/>
        <w:rPr>
          <w:sz w:val="24"/>
          <w:szCs w:val="24"/>
        </w:rPr>
      </w:pPr>
    </w:p>
    <w:p w14:paraId="4BFAB617" w14:textId="77777777" w:rsidR="006D6CA8" w:rsidRPr="00F76F29" w:rsidRDefault="006D6CA8" w:rsidP="006D6CA8">
      <w:pPr>
        <w:ind w:left="1330" w:firstLine="720"/>
        <w:jc w:val="both"/>
        <w:rPr>
          <w:b/>
          <w:i/>
          <w:u w:val="single"/>
        </w:rPr>
      </w:pPr>
      <w:r>
        <w:t xml:space="preserve"> </w:t>
      </w:r>
      <w:r>
        <w:tab/>
        <w:t xml:space="preserve">     </w:t>
      </w:r>
      <w:r>
        <w:rPr>
          <w:b/>
          <w:i/>
          <w:u w:val="single"/>
        </w:rPr>
        <w:t>Προς :</w:t>
      </w:r>
    </w:p>
    <w:p w14:paraId="635EC8C0" w14:textId="351590E6" w:rsidR="005A40D8" w:rsidRDefault="006D6CA8" w:rsidP="005A40D8">
      <w:pPr>
        <w:pStyle w:val="a7"/>
        <w:numPr>
          <w:ilvl w:val="0"/>
          <w:numId w:val="15"/>
        </w:numPr>
        <w:spacing w:after="160" w:line="240" w:lineRule="auto"/>
        <w:ind w:left="2410"/>
      </w:pPr>
      <w:r>
        <w:t xml:space="preserve">κ. Νικόλαο </w:t>
      </w:r>
      <w:proofErr w:type="spellStart"/>
      <w:r>
        <w:t>Ταγαρά</w:t>
      </w:r>
      <w:proofErr w:type="spellEnd"/>
      <w:r>
        <w:tab/>
        <w:t xml:space="preserve"> </w:t>
      </w:r>
      <w:r>
        <w:tab/>
        <w:t xml:space="preserve">Υφυπουργό Περιβάλλοντος και Ενέργειας </w:t>
      </w:r>
    </w:p>
    <w:p w14:paraId="539F9BAB" w14:textId="77777777" w:rsidR="005A40D8" w:rsidRDefault="005A40D8" w:rsidP="005A40D8">
      <w:pPr>
        <w:pStyle w:val="a7"/>
        <w:numPr>
          <w:ilvl w:val="0"/>
          <w:numId w:val="15"/>
        </w:numPr>
        <w:spacing w:after="160" w:line="240" w:lineRule="auto"/>
        <w:ind w:left="2410"/>
      </w:pPr>
      <w:r>
        <w:t xml:space="preserve">κ. Ευθύμιο Μπακογιάννη </w:t>
      </w:r>
      <w:r>
        <w:tab/>
        <w:t xml:space="preserve"> Γενικό Γραμματέα ΥΠΕΝ</w:t>
      </w:r>
    </w:p>
    <w:p w14:paraId="2955377D" w14:textId="5840E0E2" w:rsidR="006D6CA8" w:rsidRDefault="006D6CA8" w:rsidP="005A40D8">
      <w:pPr>
        <w:ind w:left="2410"/>
        <w:jc w:val="both"/>
        <w:rPr>
          <w:b/>
          <w:i/>
          <w:u w:val="single"/>
          <w:lang w:val="en-US"/>
        </w:rPr>
      </w:pPr>
      <w:r w:rsidRPr="00DB329B">
        <w:rPr>
          <w:b/>
          <w:i/>
          <w:u w:val="single"/>
        </w:rPr>
        <w:t xml:space="preserve">Κοινοποίηση : </w:t>
      </w:r>
    </w:p>
    <w:p w14:paraId="60620B86" w14:textId="77777777" w:rsidR="008255BE" w:rsidRDefault="008255BE" w:rsidP="008255BE">
      <w:pPr>
        <w:pStyle w:val="a7"/>
        <w:numPr>
          <w:ilvl w:val="0"/>
          <w:numId w:val="15"/>
        </w:numPr>
        <w:spacing w:after="160" w:line="240" w:lineRule="auto"/>
        <w:ind w:left="2410"/>
      </w:pPr>
      <w:r>
        <w:t xml:space="preserve">κ. Κώστα </w:t>
      </w:r>
      <w:proofErr w:type="spellStart"/>
      <w:r>
        <w:t>Σκρέκα</w:t>
      </w:r>
      <w:proofErr w:type="spellEnd"/>
      <w:r>
        <w:t xml:space="preserve"> </w:t>
      </w:r>
      <w:r>
        <w:tab/>
        <w:t xml:space="preserve"> </w:t>
      </w:r>
      <w:r>
        <w:tab/>
        <w:t>Υπουργό Περιβάλλοντος και Ενέργειας</w:t>
      </w:r>
    </w:p>
    <w:p w14:paraId="453E73B4" w14:textId="77777777" w:rsidR="006D6CA8" w:rsidRDefault="006D6CA8" w:rsidP="006D6CA8">
      <w:pPr>
        <w:pStyle w:val="a7"/>
        <w:numPr>
          <w:ilvl w:val="0"/>
          <w:numId w:val="15"/>
        </w:numPr>
        <w:spacing w:after="160" w:line="240" w:lineRule="auto"/>
        <w:ind w:left="2410"/>
      </w:pPr>
      <w:r>
        <w:t xml:space="preserve">κ. Λίνα </w:t>
      </w:r>
      <w:proofErr w:type="spellStart"/>
      <w:r>
        <w:t>Μενδώνη</w:t>
      </w:r>
      <w:proofErr w:type="spellEnd"/>
      <w:r>
        <w:t xml:space="preserve"> </w:t>
      </w:r>
      <w:r>
        <w:tab/>
      </w:r>
      <w:r>
        <w:tab/>
        <w:t xml:space="preserve"> Υπουργό Πολιτισμού και Αθλητισμού </w:t>
      </w:r>
    </w:p>
    <w:p w14:paraId="256776C8" w14:textId="77777777" w:rsidR="006D6CA8" w:rsidRDefault="006D6CA8" w:rsidP="006D6CA8">
      <w:pPr>
        <w:pStyle w:val="a7"/>
        <w:numPr>
          <w:ilvl w:val="0"/>
          <w:numId w:val="15"/>
        </w:numPr>
        <w:spacing w:after="160" w:line="240" w:lineRule="auto"/>
        <w:ind w:left="2410"/>
      </w:pPr>
      <w:r>
        <w:t xml:space="preserve">Γραφείο Πρωθυπουργού </w:t>
      </w:r>
    </w:p>
    <w:p w14:paraId="0D44AF99" w14:textId="77777777" w:rsidR="006D6CA8" w:rsidRDefault="006D6CA8" w:rsidP="006D6CA8">
      <w:pPr>
        <w:pStyle w:val="a7"/>
        <w:numPr>
          <w:ilvl w:val="0"/>
          <w:numId w:val="15"/>
        </w:numPr>
        <w:spacing w:after="160" w:line="240" w:lineRule="auto"/>
        <w:ind w:left="2410"/>
      </w:pPr>
      <w:r>
        <w:t xml:space="preserve">κ. </w:t>
      </w:r>
      <w:proofErr w:type="spellStart"/>
      <w:r>
        <w:t>Άδωνι</w:t>
      </w:r>
      <w:proofErr w:type="spellEnd"/>
      <w:r>
        <w:t xml:space="preserve"> Γεωργιάδη, </w:t>
      </w:r>
      <w:r>
        <w:tab/>
      </w:r>
      <w:r>
        <w:tab/>
      </w:r>
      <w:r>
        <w:tab/>
        <w:t>Υπουργό Ανάπτυξης και Επενδύσεων</w:t>
      </w:r>
    </w:p>
    <w:p w14:paraId="1F114B5D" w14:textId="77777777" w:rsidR="006D6CA8" w:rsidRDefault="006D6CA8" w:rsidP="006D6CA8">
      <w:pPr>
        <w:pStyle w:val="a7"/>
        <w:numPr>
          <w:ilvl w:val="0"/>
          <w:numId w:val="15"/>
        </w:numPr>
        <w:spacing w:after="160" w:line="240" w:lineRule="auto"/>
        <w:ind w:left="2410"/>
      </w:pPr>
      <w:r>
        <w:t xml:space="preserve">κ. Ιωάννη </w:t>
      </w:r>
      <w:proofErr w:type="spellStart"/>
      <w:r>
        <w:t>Βρούτση</w:t>
      </w:r>
      <w:proofErr w:type="spellEnd"/>
      <w:r>
        <w:t xml:space="preserve">, </w:t>
      </w:r>
      <w:r>
        <w:tab/>
      </w:r>
      <w:r>
        <w:tab/>
      </w:r>
      <w:r>
        <w:tab/>
        <w:t xml:space="preserve">Κοινοβουλευτικό Εκπρόσωπο Ν.Δ.   </w:t>
      </w:r>
    </w:p>
    <w:p w14:paraId="7584ECE6" w14:textId="77777777" w:rsidR="006D6CA8" w:rsidRDefault="006D6CA8" w:rsidP="006D6CA8">
      <w:pPr>
        <w:pStyle w:val="a7"/>
        <w:numPr>
          <w:ilvl w:val="0"/>
          <w:numId w:val="15"/>
        </w:numPr>
        <w:spacing w:after="160" w:line="240" w:lineRule="auto"/>
        <w:ind w:left="2410"/>
      </w:pPr>
      <w:r>
        <w:t xml:space="preserve">κ. Αικατερίνη </w:t>
      </w:r>
      <w:proofErr w:type="spellStart"/>
      <w:r>
        <w:t>Μονογυιού</w:t>
      </w:r>
      <w:proofErr w:type="spellEnd"/>
      <w:r>
        <w:t>,</w:t>
      </w:r>
      <w:r>
        <w:tab/>
      </w:r>
      <w:r>
        <w:tab/>
        <w:t xml:space="preserve"> Βουλευτή Κυκλάδων</w:t>
      </w:r>
    </w:p>
    <w:p w14:paraId="078123A7" w14:textId="77777777" w:rsidR="006D6CA8" w:rsidRDefault="006D6CA8" w:rsidP="006D6CA8">
      <w:pPr>
        <w:pStyle w:val="a7"/>
        <w:numPr>
          <w:ilvl w:val="0"/>
          <w:numId w:val="15"/>
        </w:numPr>
        <w:spacing w:after="160" w:line="240" w:lineRule="auto"/>
        <w:ind w:left="2410"/>
      </w:pPr>
      <w:r>
        <w:t>κ. Φίλιππο Φόρτωμα,</w:t>
      </w:r>
      <w:r>
        <w:tab/>
      </w:r>
      <w:r>
        <w:tab/>
        <w:t xml:space="preserve"> Βουλευτή Κυκλάδων</w:t>
      </w:r>
    </w:p>
    <w:p w14:paraId="004166F5" w14:textId="77777777" w:rsidR="006D6CA8" w:rsidRDefault="006D6CA8" w:rsidP="006D6CA8">
      <w:pPr>
        <w:pStyle w:val="a7"/>
        <w:numPr>
          <w:ilvl w:val="0"/>
          <w:numId w:val="15"/>
        </w:numPr>
        <w:spacing w:after="160" w:line="240" w:lineRule="auto"/>
        <w:ind w:left="2410"/>
      </w:pPr>
      <w:r>
        <w:t xml:space="preserve">κ. Νικόλαο </w:t>
      </w:r>
      <w:proofErr w:type="spellStart"/>
      <w:r>
        <w:t>Λειβαδάρα</w:t>
      </w:r>
      <w:proofErr w:type="spellEnd"/>
      <w:r>
        <w:t>,</w:t>
      </w:r>
      <w:r>
        <w:tab/>
      </w:r>
      <w:r>
        <w:tab/>
        <w:t xml:space="preserve"> Δήμαρχο Σύρου Ερμούπολης </w:t>
      </w:r>
    </w:p>
    <w:p w14:paraId="17649B67" w14:textId="7FE6EC90" w:rsidR="005A40D8" w:rsidRDefault="005A40D8" w:rsidP="006D6CA8">
      <w:pPr>
        <w:pStyle w:val="a7"/>
        <w:numPr>
          <w:ilvl w:val="0"/>
          <w:numId w:val="15"/>
        </w:numPr>
        <w:spacing w:after="160" w:line="240" w:lineRule="auto"/>
        <w:ind w:left="2410"/>
      </w:pPr>
      <w:r>
        <w:t xml:space="preserve">κ. Αντώνιο </w:t>
      </w:r>
      <w:proofErr w:type="spellStart"/>
      <w:r>
        <w:t>Σιγάλα</w:t>
      </w:r>
      <w:proofErr w:type="spellEnd"/>
      <w:r>
        <w:tab/>
      </w:r>
      <w:r>
        <w:tab/>
      </w:r>
      <w:r>
        <w:tab/>
        <w:t xml:space="preserve"> Δήμαρχο Θήρας</w:t>
      </w:r>
    </w:p>
    <w:p w14:paraId="68177BB3" w14:textId="77777777" w:rsidR="006D6CA8" w:rsidRDefault="006D6CA8" w:rsidP="006D6CA8">
      <w:pPr>
        <w:pStyle w:val="a7"/>
        <w:numPr>
          <w:ilvl w:val="0"/>
          <w:numId w:val="15"/>
        </w:numPr>
        <w:spacing w:after="160" w:line="240" w:lineRule="auto"/>
        <w:ind w:left="2410"/>
      </w:pPr>
      <w:r>
        <w:t xml:space="preserve">κ. Γεώργιο </w:t>
      </w:r>
      <w:proofErr w:type="spellStart"/>
      <w:r>
        <w:t>Χατζημάρκο</w:t>
      </w:r>
      <w:proofErr w:type="spellEnd"/>
      <w:r>
        <w:t>,</w:t>
      </w:r>
      <w:r>
        <w:tab/>
      </w:r>
      <w:r>
        <w:tab/>
        <w:t xml:space="preserve"> Περιφερειάρχη Νοτίου Αιγαίου </w:t>
      </w:r>
    </w:p>
    <w:p w14:paraId="67F172CB" w14:textId="77777777" w:rsidR="006D6CA8" w:rsidRDefault="006D6CA8" w:rsidP="006D6CA8">
      <w:pPr>
        <w:pStyle w:val="a7"/>
        <w:numPr>
          <w:ilvl w:val="0"/>
          <w:numId w:val="15"/>
        </w:numPr>
        <w:spacing w:after="160" w:line="240" w:lineRule="auto"/>
        <w:ind w:left="2410"/>
      </w:pPr>
      <w:r>
        <w:t xml:space="preserve">κ. Γεώργιο </w:t>
      </w:r>
      <w:proofErr w:type="spellStart"/>
      <w:r>
        <w:t>Λεονταρίτη</w:t>
      </w:r>
      <w:proofErr w:type="spellEnd"/>
      <w:r>
        <w:t xml:space="preserve">, </w:t>
      </w:r>
      <w:r>
        <w:tab/>
      </w:r>
      <w:r>
        <w:tab/>
        <w:t xml:space="preserve"> Χωρικό </w:t>
      </w:r>
      <w:proofErr w:type="spellStart"/>
      <w:r>
        <w:t>Αντιπεριφερειάρχη</w:t>
      </w:r>
      <w:proofErr w:type="spellEnd"/>
      <w:r>
        <w:t xml:space="preserve"> Κυκλάδων </w:t>
      </w:r>
    </w:p>
    <w:p w14:paraId="34CDCC22" w14:textId="77777777" w:rsidR="006D6CA8" w:rsidRDefault="006D6CA8" w:rsidP="006D6CA8">
      <w:pPr>
        <w:pStyle w:val="a7"/>
        <w:numPr>
          <w:ilvl w:val="0"/>
          <w:numId w:val="15"/>
        </w:numPr>
        <w:spacing w:after="160" w:line="240" w:lineRule="auto"/>
        <w:ind w:left="2410"/>
      </w:pPr>
      <w:r>
        <w:t xml:space="preserve">κ. Ιωάννη Ρούσσο, </w:t>
      </w:r>
      <w:r>
        <w:tab/>
      </w:r>
      <w:r>
        <w:tab/>
      </w:r>
      <w:r>
        <w:tab/>
        <w:t xml:space="preserve">Πρόεδρο Επιμελητηρίου Κυκλάδων </w:t>
      </w:r>
    </w:p>
    <w:p w14:paraId="561D0DE4" w14:textId="77777777" w:rsidR="006D6CA8" w:rsidRPr="00DB329B" w:rsidRDefault="006D6CA8" w:rsidP="006D6CA8">
      <w:pPr>
        <w:ind w:left="2410"/>
        <w:jc w:val="both"/>
        <w:rPr>
          <w:b/>
          <w:i/>
          <w:u w:val="single"/>
        </w:rPr>
      </w:pPr>
      <w:proofErr w:type="spellStart"/>
      <w:r w:rsidRPr="00DB329B">
        <w:rPr>
          <w:b/>
          <w:i/>
          <w:u w:val="single"/>
        </w:rPr>
        <w:t>Σχετ</w:t>
      </w:r>
      <w:proofErr w:type="spellEnd"/>
      <w:r w:rsidRPr="00DB329B">
        <w:rPr>
          <w:b/>
          <w:i/>
          <w:u w:val="single"/>
        </w:rPr>
        <w:t>. :</w:t>
      </w:r>
    </w:p>
    <w:p w14:paraId="33AABFFE" w14:textId="77777777" w:rsidR="006D6CA8" w:rsidRDefault="006D6CA8" w:rsidP="006D6CA8">
      <w:pPr>
        <w:pStyle w:val="a7"/>
        <w:numPr>
          <w:ilvl w:val="0"/>
          <w:numId w:val="15"/>
        </w:numPr>
        <w:spacing w:after="160" w:line="240" w:lineRule="auto"/>
        <w:ind w:left="2410"/>
      </w:pPr>
      <w:r>
        <w:t>Το 1361/21-03-21 έγγραφό μας προς ΥΠΕΝ</w:t>
      </w:r>
    </w:p>
    <w:p w14:paraId="389436C9" w14:textId="77777777" w:rsidR="006D6CA8" w:rsidRDefault="006D6CA8" w:rsidP="006D6CA8">
      <w:pPr>
        <w:pStyle w:val="a7"/>
        <w:numPr>
          <w:ilvl w:val="0"/>
          <w:numId w:val="15"/>
        </w:numPr>
        <w:spacing w:after="160" w:line="240" w:lineRule="auto"/>
        <w:ind w:left="2410"/>
      </w:pPr>
      <w:r>
        <w:t xml:space="preserve">Το 1357/04-03-21 έγγραφό μας </w:t>
      </w:r>
      <w:proofErr w:type="spellStart"/>
      <w:r>
        <w:t>Γεν.Γραμμ</w:t>
      </w:r>
      <w:proofErr w:type="spellEnd"/>
      <w:r>
        <w:t xml:space="preserve">. Πολιτισμού   </w:t>
      </w:r>
    </w:p>
    <w:p w14:paraId="290689BF" w14:textId="77777777" w:rsidR="006D6CA8" w:rsidRDefault="006D6CA8" w:rsidP="006D6CA8">
      <w:pPr>
        <w:pStyle w:val="a7"/>
        <w:numPr>
          <w:ilvl w:val="0"/>
          <w:numId w:val="15"/>
        </w:numPr>
        <w:spacing w:after="160" w:line="240" w:lineRule="auto"/>
        <w:ind w:left="2410"/>
      </w:pPr>
      <w:r>
        <w:t>Το 1355/02_03_21 έγγραφο μας προς ΥΠΕΝ</w:t>
      </w:r>
    </w:p>
    <w:p w14:paraId="7ADF3E39" w14:textId="77777777" w:rsidR="006D6CA8" w:rsidRDefault="006D6CA8" w:rsidP="006D6CA8">
      <w:pPr>
        <w:pStyle w:val="a7"/>
        <w:numPr>
          <w:ilvl w:val="0"/>
          <w:numId w:val="15"/>
        </w:numPr>
        <w:spacing w:after="160" w:line="240" w:lineRule="auto"/>
        <w:ind w:left="2410"/>
      </w:pPr>
      <w:r>
        <w:t xml:space="preserve">Το 1352/26_02_21 έγγραφό μας προς ΥΠΠΟΑ &amp; ΥΠΕΝ </w:t>
      </w:r>
    </w:p>
    <w:p w14:paraId="30FA35E2"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Κύριε Υπουργέ,</w:t>
      </w:r>
    </w:p>
    <w:p w14:paraId="237AA0A1" w14:textId="77777777" w:rsidR="00AA27AA" w:rsidRPr="00061030" w:rsidRDefault="00AA27AA" w:rsidP="00061030">
      <w:pPr>
        <w:spacing w:line="360" w:lineRule="auto"/>
        <w:ind w:firstLine="720"/>
        <w:jc w:val="left"/>
        <w:rPr>
          <w:rFonts w:ascii="Century Gothic" w:hAnsi="Century Gothic"/>
        </w:rPr>
      </w:pPr>
      <w:r w:rsidRPr="00061030">
        <w:rPr>
          <w:rFonts w:ascii="Century Gothic" w:hAnsi="Century Gothic"/>
        </w:rPr>
        <w:t xml:space="preserve">Με την παρούσα επιστολή επανερχόμαστε στο πρόβλημα που έχει δημιουργηθεί από την εμπλοκή των υπηρεσιών του ΥΠΠΟΑ στη διαδικασία έκδοσης οικοδομικών αδειών σε αρκετά νησιά των  Κυκλάδων. Λόγω των χρονικών καθυστερήσεων σε πολλές περιοχές που είναι χαρακτηρισμένες ως ιστορικοί τόποι, ουσιαστικά έχουν σταματήσει οι διαδικασίες </w:t>
      </w:r>
      <w:proofErr w:type="spellStart"/>
      <w:r w:rsidRPr="00061030">
        <w:rPr>
          <w:rFonts w:ascii="Century Gothic" w:hAnsi="Century Gothic"/>
        </w:rPr>
        <w:t>αδειοδότησης</w:t>
      </w:r>
      <w:proofErr w:type="spellEnd"/>
      <w:r w:rsidRPr="00061030">
        <w:rPr>
          <w:rFonts w:ascii="Century Gothic" w:hAnsi="Century Gothic"/>
        </w:rPr>
        <w:t>. Μάλιστα αν και κατά τις τελευταίες τηλεδιασκέψεις δόθηκε υπόσχεση ότι οι υπηρεσίες του Υπ. Πολιτισμού θα προσπαθήσουν να ενεργοποιηθούν γραφειοκρατικά, μέχρι και την οριστική λύση του θέματος το παρατηρούμενο αποτέλεσμα είναι μάλλον το αντίθετο!</w:t>
      </w:r>
    </w:p>
    <w:p w14:paraId="353A5AA6" w14:textId="77777777" w:rsidR="00AA27AA" w:rsidRPr="00061030" w:rsidRDefault="00AA27AA" w:rsidP="00061030">
      <w:pPr>
        <w:spacing w:line="360" w:lineRule="auto"/>
        <w:jc w:val="left"/>
        <w:rPr>
          <w:rFonts w:ascii="Century Gothic" w:hAnsi="Century Gothic"/>
          <w:b/>
        </w:rPr>
      </w:pPr>
      <w:r w:rsidRPr="00061030">
        <w:rPr>
          <w:rFonts w:ascii="Century Gothic" w:hAnsi="Century Gothic"/>
          <w:b/>
        </w:rPr>
        <w:t>Η Ελληνική νομοθεσία:</w:t>
      </w:r>
    </w:p>
    <w:p w14:paraId="1AB46A46"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Η ελληνική νομοθεσία ξεκάθαρα έχει ορίσει τα Συμβούλια Αρχιτεκτονικής (με απαίτηση σύμφωνης γνώμης) ως υπεύθυνα για τον έλεγχο των αρχιτεκτονικών μελετών και την προστασία της πολιτιστικής κληρονομιάς. Πιο συγκεκριμένα:</w:t>
      </w:r>
    </w:p>
    <w:p w14:paraId="165DBC59" w14:textId="77777777" w:rsidR="00AA27AA" w:rsidRPr="00061030" w:rsidRDefault="00AA27AA" w:rsidP="00061030">
      <w:pPr>
        <w:pStyle w:val="a7"/>
        <w:numPr>
          <w:ilvl w:val="0"/>
          <w:numId w:val="24"/>
        </w:numPr>
        <w:spacing w:after="0" w:line="360" w:lineRule="auto"/>
        <w:rPr>
          <w:rFonts w:ascii="Century Gothic" w:hAnsi="Century Gothic"/>
        </w:rPr>
      </w:pPr>
      <w:r w:rsidRPr="00061030">
        <w:rPr>
          <w:rFonts w:ascii="Century Gothic" w:hAnsi="Century Gothic"/>
        </w:rPr>
        <w:lastRenderedPageBreak/>
        <w:t>Με το ΦΕΚ 54/Α/1984 (σε ισχύ), ο χαρακτηρισμός χώρων ως ιδιαίτερου φυσικού κάλλους και ο έλεγχος εργασιών σε αυτούς καθώς και ο έλεγχος εργασιών σε χώρους που χαρακτηρίζονται ως ιστορικοί τόποι, ως αρμοδιότητες μεταφέρονται από το ΥΠΠΟ στο ΥΠΕΧΩΔΕ δηλαδή από τα συμβούλια αρχαιολογίας στα συμβούλια αρχιτεκτονικής. Υπάρχει σαφής διαχωρισμός μεταξύ χαρακτηρισμού μίας περιοχής και του ελέγχου εντός χαρακτηρισμένης περιοχής. Έτσι παραμένει στο ΥΠΠΟ μόνο ο χαρακτηρισμός τόπων ως ιστορικών, στους οποίους γνωμοδοτούν για τη θέσπιση περιοριστικών όρων.</w:t>
      </w:r>
    </w:p>
    <w:p w14:paraId="250F6FA9" w14:textId="77777777" w:rsidR="00AA27AA" w:rsidRPr="00061030" w:rsidRDefault="00AA27AA" w:rsidP="00061030">
      <w:pPr>
        <w:pStyle w:val="a7"/>
        <w:numPr>
          <w:ilvl w:val="0"/>
          <w:numId w:val="24"/>
        </w:numPr>
        <w:spacing w:after="0" w:line="360" w:lineRule="auto"/>
        <w:rPr>
          <w:rFonts w:ascii="Century Gothic" w:hAnsi="Century Gothic"/>
          <w:u w:val="single"/>
        </w:rPr>
      </w:pPr>
      <w:r w:rsidRPr="00061030">
        <w:rPr>
          <w:rFonts w:ascii="Century Gothic" w:hAnsi="Century Gothic"/>
        </w:rPr>
        <w:t>Ο Ν. 4067/2012, στο άρθρο 6 αναφέρεται στην προστασία της αρχιτεκτονικής και φυσικής κληρονομιάς. Αναφέρεται μόνο στο ΥΠΕΚΑ, στο Κεντρικό Συμβούλιο Αρχιτεκτονικής και στα τοπικά Συμβούλια Αρχιτεκτονικής.</w:t>
      </w:r>
    </w:p>
    <w:p w14:paraId="5C3B6B41" w14:textId="77777777" w:rsidR="00AA27AA" w:rsidRPr="00061030" w:rsidRDefault="00AA27AA" w:rsidP="00061030">
      <w:pPr>
        <w:pStyle w:val="a7"/>
        <w:numPr>
          <w:ilvl w:val="0"/>
          <w:numId w:val="24"/>
        </w:numPr>
        <w:spacing w:after="0" w:line="360" w:lineRule="auto"/>
        <w:rPr>
          <w:rFonts w:ascii="Century Gothic" w:hAnsi="Century Gothic"/>
          <w:u w:val="single"/>
        </w:rPr>
      </w:pPr>
      <w:r w:rsidRPr="00061030">
        <w:rPr>
          <w:rFonts w:ascii="Century Gothic" w:hAnsi="Century Gothic"/>
        </w:rPr>
        <w:t>Ο Ν.4495/2017, στο άρθρο 7, παρ. 1</w:t>
      </w:r>
      <w:r w:rsidRPr="00061030">
        <w:rPr>
          <w:rFonts w:ascii="Century Gothic" w:hAnsi="Century Gothic"/>
          <w:vertAlign w:val="superscript"/>
        </w:rPr>
        <w:t>α</w:t>
      </w:r>
      <w:r w:rsidRPr="00061030">
        <w:rPr>
          <w:rFonts w:ascii="Century Gothic" w:hAnsi="Century Gothic"/>
        </w:rPr>
        <w:t xml:space="preserve"> αναφέρει τα ΣΑ ως αρμόδια για εργασίες σε ιστορικούς τόπους, σε αρχαιολογικούς χώρους και σε περιοχές ιδιαίτερου φυσικού κάλλους.</w:t>
      </w:r>
    </w:p>
    <w:p w14:paraId="6E8E73AD" w14:textId="77777777" w:rsidR="00AA27AA" w:rsidRPr="00061030" w:rsidRDefault="00AA27AA" w:rsidP="00061030">
      <w:pPr>
        <w:pStyle w:val="a7"/>
        <w:spacing w:line="360" w:lineRule="auto"/>
        <w:rPr>
          <w:rFonts w:ascii="Century Gothic" w:hAnsi="Century Gothic"/>
          <w:u w:val="single"/>
        </w:rPr>
      </w:pPr>
    </w:p>
    <w:p w14:paraId="69F8B698" w14:textId="77777777" w:rsidR="00AA27AA" w:rsidRPr="00061030" w:rsidRDefault="00AA27AA" w:rsidP="00061030">
      <w:pPr>
        <w:spacing w:line="360" w:lineRule="auto"/>
        <w:ind w:firstLine="360"/>
        <w:jc w:val="left"/>
        <w:rPr>
          <w:rFonts w:ascii="Century Gothic" w:hAnsi="Century Gothic"/>
        </w:rPr>
      </w:pPr>
      <w:r w:rsidRPr="00061030">
        <w:rPr>
          <w:rFonts w:ascii="Century Gothic" w:hAnsi="Century Gothic"/>
        </w:rPr>
        <w:t>Για τις περιπτώσεις στις οποίες πέραν του Συμβουλίου Αρχιτεκτονικής έχει λόγο και το ΥΠΠΟΑ, το ΦΕΚ 313/Β/2020 (Τεύχος Οδηγιών για τη λειτουργία των Συμβουλίων Αρχιτεκτονικής), στο άρθρο 7, παρ.2 διακρίνει τις αρμοδιότητες μεταξύ Συμβουλίων Αρχιτεκτονικής και των Τοπικών Συμβουλίων του ΥΠΠΟ. Βάσει αυτού, τα συλλογικά όργανα του ΥΠΠΟ αποφαίνονται ειδικότερα αν η πρόταση βλάπτει ή μη το προστατευόμενο από το ΥΠΠΟ πολιτιστικό αγαθό και αν συνάδει με το χαρακτήρα αυτού (χωρίς να επεμβαίνουν στα μορφολογικά στοιχεία της λύσης). Από τη διατύπωση είναι ξεκάθαρο ότι το ΥΠΠΟΑ έχει λόγο όταν οι εργασίες αφορούν κηρυγμένο μνημείο ή την οριοθετημένη ζώνη προστασίας του και όχι σε ολόκληρες γεωγραφικές περιοχές όπως π.χ. το σύνολο του νησιού της Σαντορίνης.</w:t>
      </w:r>
    </w:p>
    <w:p w14:paraId="0581E414" w14:textId="77777777" w:rsidR="00AA27AA" w:rsidRPr="00061030" w:rsidRDefault="00AA27AA" w:rsidP="00061030">
      <w:pPr>
        <w:spacing w:line="360" w:lineRule="auto"/>
        <w:ind w:firstLine="360"/>
        <w:jc w:val="left"/>
        <w:rPr>
          <w:rFonts w:ascii="Century Gothic" w:hAnsi="Century Gothic"/>
        </w:rPr>
      </w:pPr>
    </w:p>
    <w:p w14:paraId="6317743B" w14:textId="77777777" w:rsidR="00AA27AA" w:rsidRPr="00061030" w:rsidRDefault="00AA27AA" w:rsidP="00061030">
      <w:pPr>
        <w:spacing w:line="360" w:lineRule="auto"/>
        <w:jc w:val="left"/>
        <w:rPr>
          <w:rFonts w:ascii="Century Gothic" w:hAnsi="Century Gothic"/>
          <w:b/>
        </w:rPr>
      </w:pPr>
      <w:r w:rsidRPr="00061030">
        <w:rPr>
          <w:rFonts w:ascii="Century Gothic" w:hAnsi="Century Gothic"/>
          <w:b/>
        </w:rPr>
        <w:t>Τι εφαρμόζεται σήμερα:</w:t>
      </w:r>
    </w:p>
    <w:p w14:paraId="15D2F8A4"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Σε όλες τις περιοχές που είναι χαρακτηρισμένες ως ιστορικοί τόποι, παρά τον έλεγχο των μελετών από τα Συμβούλια Αρχιτεκτονικής, (ως ορίζει η νομοθεσία απαιτείται σύμφωνη γνώμη για την έκδοση οικοδ. αδείας) το ΥΠΠΟΑ απαιτεί (</w:t>
      </w:r>
      <w:r w:rsidRPr="00061030">
        <w:rPr>
          <w:rFonts w:ascii="Century Gothic" w:hAnsi="Century Gothic"/>
          <w:b/>
          <w:bCs/>
        </w:rPr>
        <w:t xml:space="preserve">αν και δεν </w:t>
      </w:r>
      <w:r w:rsidRPr="00061030">
        <w:rPr>
          <w:rFonts w:ascii="Century Gothic" w:hAnsi="Century Gothic"/>
          <w:b/>
          <w:bCs/>
          <w:u w:val="single"/>
        </w:rPr>
        <w:t>προβλέπεται</w:t>
      </w:r>
      <w:r w:rsidRPr="00061030">
        <w:rPr>
          <w:rFonts w:ascii="Century Gothic" w:hAnsi="Century Gothic"/>
          <w:b/>
          <w:bCs/>
        </w:rPr>
        <w:t xml:space="preserve">  από τον  πρόσφατο οργανισμό του εν λόγω υπουργείου οπού ορίζονται σαφώς οι αρμοδιότητες των υπηρεσιών του) να ελέγχει το σύνολο των μελετών, τακτοποιήσεων, </w:t>
      </w:r>
      <w:proofErr w:type="spellStart"/>
      <w:r w:rsidRPr="00061030">
        <w:rPr>
          <w:rFonts w:ascii="Century Gothic" w:hAnsi="Century Gothic"/>
          <w:b/>
          <w:bCs/>
        </w:rPr>
        <w:t>χωροθετήσεων</w:t>
      </w:r>
      <w:proofErr w:type="spellEnd"/>
      <w:r w:rsidRPr="00061030">
        <w:rPr>
          <w:rFonts w:ascii="Century Gothic" w:hAnsi="Century Gothic"/>
          <w:b/>
          <w:bCs/>
        </w:rPr>
        <w:t xml:space="preserve"> </w:t>
      </w:r>
      <w:r w:rsidRPr="00061030">
        <w:rPr>
          <w:rFonts w:ascii="Century Gothic" w:hAnsi="Century Gothic"/>
          <w:b/>
          <w:bCs/>
        </w:rPr>
        <w:lastRenderedPageBreak/>
        <w:t xml:space="preserve">κλπ </w:t>
      </w:r>
      <w:r w:rsidRPr="00061030">
        <w:rPr>
          <w:rFonts w:ascii="Century Gothic" w:hAnsi="Century Gothic"/>
        </w:rPr>
        <w:t xml:space="preserve">κρίνοντας και επεμβαίνοντας στις αρχιτεκτονικές λύσεις ακόμα και σε επίπεδο κατασκευαστικών λεπτομερειών. Ουσιαστικά επικρατεί μια διαρχία, με τις μελέτες να πρέπει να περάσουν και από το Συμβούλιο Αρχιτεκτονικής και από την Υπηρεσία Νεωτέρων Μνημείων. Αν υπάρχουν παρατηρήσεις από την μια επιτροπή ακυρώνεται και η απόφαση της άλλης (!), ταλαιπωρώντας με αυτό τον τρόπο τόσο τους μελετητές, όσο και τους ιδιοκτήτες. Το σοβαρότερο όμως πρόβλημα είναι η χρονική καθυστέρηση που επιφέρει η εμπλοκή του ΥΠΠΟΑ, καθώς ο χρόνος αναμονής μιας μελέτης στην καλύτερη περίπτωση είναι ένα με δύο χρόνια !  </w:t>
      </w:r>
    </w:p>
    <w:p w14:paraId="5999730F"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 xml:space="preserve">Στην περίπτωση της Σαντορίνης, το έτος 2019, 17 χρόνια μετά την ισχύ του Ν.3028/2002, το ΥΠΠΟΑ ζήτησε  να ελέγχει το σύνολό των μελετών, </w:t>
      </w:r>
      <w:proofErr w:type="spellStart"/>
      <w:r w:rsidRPr="00061030">
        <w:rPr>
          <w:rFonts w:ascii="Century Gothic" w:hAnsi="Century Gothic"/>
        </w:rPr>
        <w:t>χωροθετήσεων</w:t>
      </w:r>
      <w:proofErr w:type="spellEnd"/>
      <w:r w:rsidRPr="00061030">
        <w:rPr>
          <w:rFonts w:ascii="Century Gothic" w:hAnsi="Century Gothic"/>
        </w:rPr>
        <w:t xml:space="preserve">, τακτοποιήσεων κλπ του νησιού, καθώς είχε χαρακτηριστεί στο σύνολό της ιστορικός τόπος το 1972 (με αφορμή την προστασία του νησιού από την αλόγιστη εξόρυξη ελαφρόπετρας), χωρίς το ίδιο να τον έχει </w:t>
      </w:r>
      <w:proofErr w:type="spellStart"/>
      <w:r w:rsidRPr="00061030">
        <w:rPr>
          <w:rFonts w:ascii="Century Gothic" w:hAnsi="Century Gothic"/>
        </w:rPr>
        <w:t>επαναοριοθετήσει</w:t>
      </w:r>
      <w:proofErr w:type="spellEnd"/>
      <w:r w:rsidRPr="00061030">
        <w:rPr>
          <w:rFonts w:ascii="Century Gothic" w:hAnsi="Century Gothic"/>
        </w:rPr>
        <w:t xml:space="preserve"> ως όφειλε βάσει του Ν.3028/2002 τον ιστορικό τόπο και χωρίς να γίνει σχετική αναφορά για προστασία του ιστορικού τόπου στο ΦΕΚ 144/ΑΑΠ/2012 το οποίο τροποποίησε το Χωροταξικό Σχέδιο της Σαντορίνης !  </w:t>
      </w:r>
    </w:p>
    <w:p w14:paraId="6EDFEB3A"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 xml:space="preserve">Τι σημαίνει αυτό στην πράξη; Τι συμβαίνει σήμερα ;  </w:t>
      </w:r>
    </w:p>
    <w:p w14:paraId="1F4FF5AD"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 xml:space="preserve">Το σύνολο των υποθέσεων (νέες μελέτες, </w:t>
      </w:r>
      <w:proofErr w:type="spellStart"/>
      <w:r w:rsidRPr="00061030">
        <w:rPr>
          <w:rFonts w:ascii="Century Gothic" w:hAnsi="Century Gothic"/>
        </w:rPr>
        <w:t>χωροθετήσεις</w:t>
      </w:r>
      <w:proofErr w:type="spellEnd"/>
      <w:r w:rsidRPr="00061030">
        <w:rPr>
          <w:rFonts w:ascii="Century Gothic" w:hAnsi="Century Gothic"/>
        </w:rPr>
        <w:t xml:space="preserve">, τακτοποιήσεις) είναι περίπου 600 κάθε χρόνο για αυτό το νησί μόνο ! Εδώ και 18 μήνες, στο ΥΠΠΟΑ έχουν σταλεί περίπου 400 φάκελοι (καθώς πολλοί συνάδελφοι αρνούνται να στείλουν τις μελέτες τους) και έχουν διεκπεραιωθεί περίπου 40. </w:t>
      </w:r>
    </w:p>
    <w:p w14:paraId="5990AD03" w14:textId="77777777" w:rsidR="00AA27AA" w:rsidRPr="00061030" w:rsidRDefault="00AA27AA" w:rsidP="00061030">
      <w:pPr>
        <w:spacing w:line="360" w:lineRule="auto"/>
        <w:jc w:val="left"/>
        <w:rPr>
          <w:rFonts w:ascii="Century Gothic" w:hAnsi="Century Gothic"/>
          <w:u w:val="single"/>
        </w:rPr>
      </w:pPr>
      <w:r w:rsidRPr="00061030">
        <w:rPr>
          <w:rFonts w:ascii="Century Gothic" w:hAnsi="Century Gothic"/>
          <w:u w:val="single"/>
        </w:rPr>
        <w:t>Πως είναι δυνατόν ένας μηχανισμός που ελέγχει σε 18 μήνες 40 υποθέσεις, να ελέγχει 600 το χρόνο;</w:t>
      </w:r>
    </w:p>
    <w:p w14:paraId="1E4A2AA7" w14:textId="77777777" w:rsidR="00AA27AA" w:rsidRPr="00061030" w:rsidRDefault="00AA27AA" w:rsidP="00061030">
      <w:pPr>
        <w:spacing w:line="360" w:lineRule="auto"/>
        <w:jc w:val="left"/>
        <w:rPr>
          <w:rFonts w:ascii="Century Gothic" w:hAnsi="Century Gothic"/>
        </w:rPr>
      </w:pPr>
      <w:r w:rsidRPr="00061030">
        <w:rPr>
          <w:rFonts w:ascii="Century Gothic" w:hAnsi="Century Gothic"/>
          <w:u w:val="single"/>
        </w:rPr>
        <w:t xml:space="preserve"> </w:t>
      </w:r>
    </w:p>
    <w:p w14:paraId="1E5304FD" w14:textId="77777777" w:rsidR="00AA27AA" w:rsidRPr="00061030" w:rsidRDefault="00AA27AA" w:rsidP="00061030">
      <w:pPr>
        <w:spacing w:line="360" w:lineRule="auto"/>
        <w:jc w:val="left"/>
        <w:rPr>
          <w:rFonts w:ascii="Century Gothic" w:hAnsi="Century Gothic"/>
          <w:b/>
        </w:rPr>
      </w:pPr>
      <w:r w:rsidRPr="00061030">
        <w:rPr>
          <w:rFonts w:ascii="Century Gothic" w:hAnsi="Century Gothic"/>
          <w:b/>
        </w:rPr>
        <w:t>Ποιες είναι οι επιπτώσεις:</w:t>
      </w:r>
    </w:p>
    <w:p w14:paraId="71F319DA"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 xml:space="preserve">Οι επιπτώσεις από την εμπλοκή του ΥΠΠΟΑ είναι ποικίλες και πολύ σοβαρές. </w:t>
      </w:r>
    </w:p>
    <w:p w14:paraId="1633A607" w14:textId="77777777" w:rsidR="00AA27AA" w:rsidRPr="00061030" w:rsidRDefault="00AA27AA" w:rsidP="00061030">
      <w:pPr>
        <w:pStyle w:val="a7"/>
        <w:numPr>
          <w:ilvl w:val="0"/>
          <w:numId w:val="25"/>
        </w:numPr>
        <w:spacing w:after="0" w:line="360" w:lineRule="auto"/>
        <w:rPr>
          <w:rFonts w:ascii="Century Gothic" w:hAnsi="Century Gothic"/>
        </w:rPr>
      </w:pPr>
      <w:r w:rsidRPr="00061030">
        <w:rPr>
          <w:rFonts w:ascii="Century Gothic" w:hAnsi="Century Gothic"/>
        </w:rPr>
        <w:t xml:space="preserve">Καθυστερούν όλα τα επενδυτικά σχέδια, ενώ αυτά που είναι ενταγμένα σε επενδυτικά προγράμματα (ΕΣΠΑ, Αναπτυξιακός Νόμος), κινδυνεύουν πλέον με ματαίωση. </w:t>
      </w:r>
    </w:p>
    <w:p w14:paraId="56750853" w14:textId="77777777" w:rsidR="00AA27AA" w:rsidRPr="00061030" w:rsidRDefault="00AA27AA" w:rsidP="00061030">
      <w:pPr>
        <w:pStyle w:val="a7"/>
        <w:numPr>
          <w:ilvl w:val="0"/>
          <w:numId w:val="25"/>
        </w:numPr>
        <w:spacing w:after="0" w:line="360" w:lineRule="auto"/>
        <w:rPr>
          <w:rFonts w:ascii="Century Gothic" w:hAnsi="Century Gothic"/>
        </w:rPr>
      </w:pPr>
      <w:r w:rsidRPr="00061030">
        <w:rPr>
          <w:rFonts w:ascii="Century Gothic" w:hAnsi="Century Gothic"/>
        </w:rPr>
        <w:t>Πλήττεται βάναυσα ολόκληρος ο κατασκευαστικός κλάδος. Μηχανικοί, οικοδόμοι, έμποροι οικοδομικών υλικών έχουν χάσει το αντικείμενο της δουλειάς τους επ’ αόριστο.</w:t>
      </w:r>
    </w:p>
    <w:p w14:paraId="62CD3151" w14:textId="77777777" w:rsidR="00AA27AA" w:rsidRPr="00061030" w:rsidRDefault="00AA27AA" w:rsidP="00061030">
      <w:pPr>
        <w:pStyle w:val="a7"/>
        <w:numPr>
          <w:ilvl w:val="0"/>
          <w:numId w:val="25"/>
        </w:numPr>
        <w:spacing w:after="0" w:line="360" w:lineRule="auto"/>
        <w:rPr>
          <w:rFonts w:ascii="Century Gothic" w:hAnsi="Century Gothic"/>
        </w:rPr>
      </w:pPr>
      <w:r w:rsidRPr="00061030">
        <w:rPr>
          <w:rFonts w:ascii="Century Gothic" w:hAnsi="Century Gothic"/>
        </w:rPr>
        <w:t xml:space="preserve">Πέραν των επιχειρηματιών πλήττονται και όλοι οι πολίτες, καθώς αδυνατούν είτε να χτίσουν, είτε να επισκευάσουν το σπίτι τους και την επιχείρησή τους. Ακόμα και η έναρξη μιας επιχείρησης που απαιτεί έγκριση </w:t>
      </w:r>
      <w:proofErr w:type="spellStart"/>
      <w:r w:rsidRPr="00061030">
        <w:rPr>
          <w:rFonts w:ascii="Century Gothic" w:hAnsi="Century Gothic"/>
        </w:rPr>
        <w:t>χωροθέτησης</w:t>
      </w:r>
      <w:proofErr w:type="spellEnd"/>
      <w:r w:rsidRPr="00061030">
        <w:rPr>
          <w:rFonts w:ascii="Century Gothic" w:hAnsi="Century Gothic"/>
        </w:rPr>
        <w:t xml:space="preserve"> καθυστερεί βασανιστικά.</w:t>
      </w:r>
    </w:p>
    <w:p w14:paraId="74E9D01B" w14:textId="77777777" w:rsidR="00AA27AA" w:rsidRPr="00061030" w:rsidRDefault="00AA27AA" w:rsidP="00061030">
      <w:pPr>
        <w:pStyle w:val="a7"/>
        <w:numPr>
          <w:ilvl w:val="0"/>
          <w:numId w:val="25"/>
        </w:numPr>
        <w:spacing w:after="0" w:line="360" w:lineRule="auto"/>
        <w:rPr>
          <w:rFonts w:ascii="Century Gothic" w:hAnsi="Century Gothic"/>
        </w:rPr>
      </w:pPr>
      <w:r w:rsidRPr="00061030">
        <w:rPr>
          <w:rFonts w:ascii="Century Gothic" w:hAnsi="Century Gothic"/>
        </w:rPr>
        <w:t xml:space="preserve">Οι επενδυτές και κυρίως οι ξένοι απογοητεύονται και χάνουν τελείως την εμπιστοσύνη τους προς την Ελλάδα. Μεταφέρουν το σχετικό μήνυμα στις χώρες τους με ότι σημαίνει αυτό σε μελλοντικές επενδύσεις. </w:t>
      </w:r>
    </w:p>
    <w:p w14:paraId="48E19A4A" w14:textId="77777777" w:rsidR="00AA27AA" w:rsidRPr="00061030" w:rsidRDefault="00AA27AA" w:rsidP="00061030">
      <w:pPr>
        <w:pStyle w:val="a7"/>
        <w:numPr>
          <w:ilvl w:val="0"/>
          <w:numId w:val="25"/>
        </w:numPr>
        <w:spacing w:after="0" w:line="360" w:lineRule="auto"/>
        <w:rPr>
          <w:rFonts w:ascii="Century Gothic" w:hAnsi="Century Gothic"/>
        </w:rPr>
      </w:pPr>
      <w:r w:rsidRPr="00061030">
        <w:rPr>
          <w:rFonts w:ascii="Century Gothic" w:hAnsi="Century Gothic"/>
        </w:rPr>
        <w:t xml:space="preserve">Αντί για γραφειοκρατική αποτελεσματικότητα έχουμε γραφειοκρατικό μεσαίωνα.    </w:t>
      </w:r>
    </w:p>
    <w:p w14:paraId="11E8D3BD" w14:textId="77777777" w:rsidR="00AA27AA" w:rsidRPr="00061030" w:rsidRDefault="00AA27AA" w:rsidP="00061030">
      <w:pPr>
        <w:pStyle w:val="a7"/>
        <w:spacing w:line="360" w:lineRule="auto"/>
        <w:rPr>
          <w:rFonts w:ascii="Century Gothic" w:hAnsi="Century Gothic"/>
        </w:rPr>
      </w:pPr>
    </w:p>
    <w:p w14:paraId="2C0FBEBF"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 xml:space="preserve">Οι οικονομικές επιπτώσεις των παραπάνω είναι τεράστιες όχι μόνο στην τοπική αλλά και στην Εθνική Οικονομία, καθώς τα προς επένδυση ποσά που εγκλωβίζονται είναι της τάξεως των εκατοντάδων εκατομμυρίων ευρώ ! </w:t>
      </w:r>
    </w:p>
    <w:p w14:paraId="73156AFE"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 xml:space="preserve">Πέραν των οικονομικών επιπτώσεων : </w:t>
      </w:r>
    </w:p>
    <w:p w14:paraId="17B688AA" w14:textId="77777777" w:rsidR="00AA27AA" w:rsidRPr="00061030" w:rsidRDefault="00AA27AA" w:rsidP="00061030">
      <w:pPr>
        <w:pStyle w:val="a7"/>
        <w:numPr>
          <w:ilvl w:val="0"/>
          <w:numId w:val="25"/>
        </w:numPr>
        <w:spacing w:after="0" w:line="360" w:lineRule="auto"/>
        <w:rPr>
          <w:rStyle w:val="10"/>
          <w:rFonts w:ascii="Century Gothic" w:hAnsi="Century Gothic" w:cs="Arial"/>
          <w:color w:val="000000"/>
        </w:rPr>
      </w:pPr>
      <w:r w:rsidRPr="00061030">
        <w:rPr>
          <w:rFonts w:ascii="Century Gothic" w:hAnsi="Century Gothic"/>
        </w:rPr>
        <w:t>Στη Σαντορίνη έ</w:t>
      </w:r>
      <w:r w:rsidRPr="00061030">
        <w:rPr>
          <w:rStyle w:val="10"/>
          <w:rFonts w:ascii="Century Gothic" w:hAnsi="Century Gothic" w:cs="Arial"/>
          <w:color w:val="000000"/>
        </w:rPr>
        <w:t xml:space="preserve">να πολύ μεγάλο ζήτημα αφορά τις από το 2002 εκδοθείσες άδειες και τις αντίστοιχες οικοδομές. Από το 2002 όποτε και δημοσιεύτηκε ο Ν.3028/2002 τον οποίο επικαλείται το έγγραφο, δεν έχει αλλάξει η νομοθεσία. Επομένως αν χρειάζεται σήμερα η γνωμοδότηση της Νεωτέρων, δεν θα έπρεπε να ζητείται και τα προηγούμενα χρόνια; Όλες οι άδειες που εκδόθηκαν από το 2002 είναι άκυρες και όλες οι οικοδομές που κατασκευάστηκαν βάσει αυτών των αδειών είναι αυθαίρετες; </w:t>
      </w:r>
    </w:p>
    <w:p w14:paraId="50A594EF" w14:textId="77777777" w:rsidR="00AA27AA" w:rsidRDefault="00AA27AA" w:rsidP="00061030">
      <w:pPr>
        <w:pStyle w:val="a7"/>
        <w:numPr>
          <w:ilvl w:val="0"/>
          <w:numId w:val="26"/>
        </w:numPr>
        <w:spacing w:after="0" w:line="360" w:lineRule="auto"/>
        <w:rPr>
          <w:rStyle w:val="10"/>
          <w:rFonts w:ascii="Century Gothic" w:hAnsi="Century Gothic" w:cs="Arial"/>
          <w:i w:val="0"/>
        </w:rPr>
      </w:pPr>
      <w:r w:rsidRPr="00061030">
        <w:rPr>
          <w:rStyle w:val="10"/>
          <w:rFonts w:ascii="Century Gothic" w:hAnsi="Century Gothic" w:cs="Arial"/>
          <w:i w:val="0"/>
        </w:rPr>
        <w:t xml:space="preserve">Πάλι στη Σαντορίνη ένα άλλο ζήτημα έχει να κάνει με τις ήδη κατατεθειμένες μελέτες στο ηλεκτρονικό σύστημα αδειών. Από </w:t>
      </w:r>
      <w:proofErr w:type="spellStart"/>
      <w:r w:rsidRPr="00061030">
        <w:rPr>
          <w:rStyle w:val="10"/>
          <w:rFonts w:ascii="Century Gothic" w:hAnsi="Century Gothic" w:cs="Arial"/>
          <w:i w:val="0"/>
        </w:rPr>
        <w:t>πρίν</w:t>
      </w:r>
      <w:proofErr w:type="spellEnd"/>
      <w:r w:rsidRPr="00061030">
        <w:rPr>
          <w:rStyle w:val="10"/>
          <w:rFonts w:ascii="Century Gothic" w:hAnsi="Century Gothic" w:cs="Arial"/>
          <w:i w:val="0"/>
        </w:rPr>
        <w:t xml:space="preserve"> από το φθινόπωρο του 2019 (χρόνος εμπλοκής του ΥΠΠΟΑ) υπάρχουν περίπου 250 φάκελοι στο σύστημα </w:t>
      </w:r>
      <w:r w:rsidRPr="00061030">
        <w:rPr>
          <w:rStyle w:val="10"/>
          <w:rFonts w:ascii="Century Gothic" w:hAnsi="Century Gothic" w:cs="Arial"/>
          <w:i w:val="0"/>
          <w:lang w:val="en-GB"/>
        </w:rPr>
        <w:t>e</w:t>
      </w:r>
      <w:r w:rsidRPr="00061030">
        <w:rPr>
          <w:rStyle w:val="10"/>
          <w:rFonts w:ascii="Century Gothic" w:hAnsi="Century Gothic" w:cs="Arial"/>
          <w:i w:val="0"/>
        </w:rPr>
        <w:t>-</w:t>
      </w:r>
      <w:proofErr w:type="spellStart"/>
      <w:r w:rsidRPr="00061030">
        <w:rPr>
          <w:rStyle w:val="10"/>
          <w:rFonts w:ascii="Century Gothic" w:hAnsi="Century Gothic" w:cs="Arial"/>
          <w:i w:val="0"/>
          <w:lang w:val="en-GB"/>
        </w:rPr>
        <w:t>adeies</w:t>
      </w:r>
      <w:proofErr w:type="spellEnd"/>
      <w:r w:rsidRPr="00061030">
        <w:rPr>
          <w:rStyle w:val="10"/>
          <w:rFonts w:ascii="Century Gothic" w:hAnsi="Century Gothic" w:cs="Arial"/>
          <w:i w:val="0"/>
        </w:rPr>
        <w:t xml:space="preserve">, σε κατάσταση υποβολής, δηλαδή με όλες τις απαραίτητες μελέτες, δικαιολογητικά και πληρωμές που ζητούνταν από την ΥΔΟΜ Θήρας. Οι άδειες όμως δεν εκδίδονται διότι πλέον η ΥΔΟΜ Θήρας, υιοθετώντας την επιστολή της ΓΔΑΜΤΕ, ζητά πλέον και την έγκριση της Νεωτέρων Μνημείων. Εφόσον όμως οι ενδιαφερόμενοι στείλουν τις μελέτες τους στο ΥΠΠΟ, προκειμένου να αποκτήσουν την απαιτούμενη πλέον έγκριση, οποιαδήποτε αλλαγή στη μελέτη από το ΥΠΠΟ, ακυρώνει αυτόματα την έγκριση του ΣΑΠΕ Θήρας, τις στατικές και ηλεκτρομηχανολογικές μελέτες, καθώς επίσης και τις πληρωμές των φορολογικών εφόσον αλλάξουν τα στοιχεία του διαγράμματος δόμησης !  </w:t>
      </w:r>
    </w:p>
    <w:p w14:paraId="2589E913" w14:textId="77777777" w:rsidR="006313F3" w:rsidRPr="00061030" w:rsidRDefault="006313F3" w:rsidP="006313F3">
      <w:pPr>
        <w:pStyle w:val="a7"/>
        <w:spacing w:after="0" w:line="360" w:lineRule="auto"/>
        <w:rPr>
          <w:rStyle w:val="10"/>
          <w:rFonts w:ascii="Century Gothic" w:hAnsi="Century Gothic" w:cs="Arial"/>
          <w:i w:val="0"/>
        </w:rPr>
      </w:pPr>
    </w:p>
    <w:p w14:paraId="7B4F70FC" w14:textId="77777777" w:rsidR="00AA27AA" w:rsidRPr="00061030" w:rsidRDefault="00AA27AA" w:rsidP="00061030">
      <w:pPr>
        <w:pStyle w:val="a7"/>
        <w:numPr>
          <w:ilvl w:val="0"/>
          <w:numId w:val="26"/>
        </w:numPr>
        <w:spacing w:after="0" w:line="360" w:lineRule="auto"/>
        <w:rPr>
          <w:rStyle w:val="10"/>
          <w:rFonts w:ascii="Century Gothic" w:hAnsi="Century Gothic" w:cs="Arial"/>
          <w:i w:val="0"/>
        </w:rPr>
      </w:pPr>
      <w:r w:rsidRPr="00061030">
        <w:rPr>
          <w:rStyle w:val="10"/>
          <w:rFonts w:ascii="Century Gothic" w:hAnsi="Century Gothic" w:cs="Arial"/>
          <w:i w:val="0"/>
        </w:rPr>
        <w:t>Πρόσφατα προέκυψε ένα νέο πολύ σοβαρό πρόβλημα. Στη Σαντορίνη, υπαγωγή περαιωμένη πριν την επιστολή του ΥΠΠΟΑ, ζητήθηκε να ακυρωθεί λόγω μη έγκρισης από την Υπηρεσία Νεωτέρων. Αν ισχύσει κάτι τέτοιο, όλες οι τακτοποιήσεις ακυρώνονται και κατά συνέπεια ακυρώνονται οι σχετικές βεβαιώσεις νομιμότητας και οι μετέπειτα μεταβιβάσεις των ακινήτων αυτών !</w:t>
      </w:r>
    </w:p>
    <w:p w14:paraId="31AE5D6C" w14:textId="77777777" w:rsidR="00AA27AA" w:rsidRPr="00061030" w:rsidRDefault="00AA27AA" w:rsidP="00061030">
      <w:pPr>
        <w:pStyle w:val="a7"/>
        <w:spacing w:line="360" w:lineRule="auto"/>
        <w:rPr>
          <w:rStyle w:val="10"/>
          <w:rFonts w:ascii="Century Gothic" w:hAnsi="Century Gothic" w:cs="Arial"/>
          <w:i w:val="0"/>
        </w:rPr>
      </w:pPr>
    </w:p>
    <w:p w14:paraId="0942C50A" w14:textId="52C6F9AF" w:rsidR="00AA27AA" w:rsidRPr="00061030" w:rsidRDefault="00AA27AA" w:rsidP="00061030">
      <w:pPr>
        <w:pStyle w:val="a7"/>
        <w:numPr>
          <w:ilvl w:val="0"/>
          <w:numId w:val="26"/>
        </w:numPr>
        <w:spacing w:after="0" w:line="360" w:lineRule="auto"/>
        <w:rPr>
          <w:rStyle w:val="10"/>
          <w:rFonts w:ascii="Century Gothic" w:hAnsi="Century Gothic" w:cs="Arial"/>
          <w:i w:val="0"/>
        </w:rPr>
      </w:pPr>
      <w:r w:rsidRPr="00061030">
        <w:rPr>
          <w:rStyle w:val="10"/>
          <w:rFonts w:ascii="Century Gothic" w:hAnsi="Century Gothic" w:cs="Arial"/>
          <w:i w:val="0"/>
        </w:rPr>
        <w:t xml:space="preserve">Η μεγάλη χρονική καθυστέρηση γνωμοδότησης του ΥΠΠΟΑ επί μελετών κτιριακών έργων, αποτελεί το βασικότερο αντικίνητρο ιδιοκτητών και δυνητικών επενδυτών σε ακίνητα εντός Ιστορικού Τόπου </w:t>
      </w:r>
      <w:r w:rsidR="0033482F">
        <w:rPr>
          <w:rStyle w:val="10"/>
          <w:rFonts w:ascii="Century Gothic" w:hAnsi="Century Gothic" w:cs="Arial"/>
          <w:i w:val="0"/>
        </w:rPr>
        <w:t xml:space="preserve">και </w:t>
      </w:r>
      <w:r w:rsidRPr="00061030">
        <w:rPr>
          <w:rStyle w:val="10"/>
          <w:rFonts w:ascii="Century Gothic" w:hAnsi="Century Gothic" w:cs="Arial"/>
          <w:i w:val="0"/>
        </w:rPr>
        <w:t>στην Ερμούπολη. Οι συνέπειες αυτού του γεγονότος είναι οδυνηρές για τον πλούτο της νεώτερης αρχιτεκτονικής κληρονομιάς που καταρρέει με πιο χαρακτηριστικό το παράδειγμα της Ερμούπολης.</w:t>
      </w:r>
    </w:p>
    <w:p w14:paraId="618DCB13" w14:textId="77777777" w:rsidR="00AA27AA" w:rsidRPr="00061030" w:rsidRDefault="00AA27AA" w:rsidP="00061030">
      <w:pPr>
        <w:pStyle w:val="a7"/>
        <w:spacing w:line="360" w:lineRule="auto"/>
        <w:rPr>
          <w:rStyle w:val="10"/>
          <w:rFonts w:ascii="Century Gothic" w:hAnsi="Century Gothic" w:cs="Arial"/>
          <w:i w:val="0"/>
        </w:rPr>
      </w:pPr>
    </w:p>
    <w:p w14:paraId="34962966" w14:textId="47735F01" w:rsidR="005E2E0F" w:rsidRPr="006313F3" w:rsidRDefault="00AA27AA" w:rsidP="005E2E0F">
      <w:pPr>
        <w:pStyle w:val="a7"/>
        <w:numPr>
          <w:ilvl w:val="0"/>
          <w:numId w:val="26"/>
        </w:numPr>
        <w:spacing w:line="360" w:lineRule="auto"/>
        <w:rPr>
          <w:rStyle w:val="10"/>
          <w:rFonts w:ascii="Century Gothic" w:hAnsi="Century Gothic" w:cstheme="minorBidi"/>
          <w:i w:val="0"/>
          <w:iCs w:val="0"/>
        </w:rPr>
      </w:pPr>
      <w:r w:rsidRPr="00061030">
        <w:rPr>
          <w:rStyle w:val="10"/>
          <w:rFonts w:ascii="Century Gothic" w:hAnsi="Century Gothic" w:cs="Arial"/>
          <w:i w:val="0"/>
        </w:rPr>
        <w:t xml:space="preserve">Η εικόνα της διαρκώς καταρρέουσας Ερμούπολης είναι αποκαρδιωτική. Αξιόλογα και διατηρητέα κτίρια της πόλης εγκαταλείπονται καθώς οι πολίτες αρνούνται να μπουν σε μία ατέρμονη γραφειοκρατική διαδικασία </w:t>
      </w:r>
      <w:proofErr w:type="spellStart"/>
      <w:r w:rsidRPr="00061030">
        <w:rPr>
          <w:rStyle w:val="10"/>
          <w:rFonts w:ascii="Century Gothic" w:hAnsi="Century Gothic" w:cs="Arial"/>
          <w:i w:val="0"/>
        </w:rPr>
        <w:t>αδειοδότησης</w:t>
      </w:r>
      <w:proofErr w:type="spellEnd"/>
      <w:r w:rsidRPr="00061030">
        <w:rPr>
          <w:rStyle w:val="10"/>
          <w:rFonts w:ascii="Century Gothic" w:hAnsi="Century Gothic" w:cs="Arial"/>
          <w:i w:val="0"/>
        </w:rPr>
        <w:t xml:space="preserve"> για να επέμβουν σ’ αυτά. Αυτό έχει σαν αποτέλεσμα να προτιμούν να προβαίνουν σε αυθαίρετη εκτέλεση οικοδομικών εργασιών χωρίς την κατά το νόμο απαραίτητη συμμετοχή μελετητών και επιβλεπόντων μηχανικών.</w:t>
      </w:r>
    </w:p>
    <w:p w14:paraId="3AC09EFC" w14:textId="77777777" w:rsidR="006313F3" w:rsidRPr="006313F3" w:rsidRDefault="006313F3" w:rsidP="006313F3">
      <w:pPr>
        <w:pStyle w:val="a7"/>
        <w:rPr>
          <w:rFonts w:ascii="Century Gothic" w:hAnsi="Century Gothic" w:cstheme="minorBidi"/>
        </w:rPr>
      </w:pPr>
    </w:p>
    <w:p w14:paraId="03A06147" w14:textId="77777777" w:rsidR="006313F3" w:rsidRPr="005E2E0F" w:rsidRDefault="006313F3" w:rsidP="006313F3">
      <w:pPr>
        <w:pStyle w:val="a7"/>
        <w:spacing w:line="360" w:lineRule="auto"/>
        <w:rPr>
          <w:rFonts w:ascii="Century Gothic" w:hAnsi="Century Gothic" w:cstheme="minorBidi"/>
        </w:rPr>
      </w:pPr>
    </w:p>
    <w:p w14:paraId="0464AAB2" w14:textId="77777777" w:rsidR="00AA27AA" w:rsidRPr="00061030" w:rsidRDefault="00AA27AA" w:rsidP="00061030">
      <w:pPr>
        <w:pStyle w:val="a7"/>
        <w:numPr>
          <w:ilvl w:val="0"/>
          <w:numId w:val="26"/>
        </w:numPr>
        <w:spacing w:line="360" w:lineRule="auto"/>
        <w:rPr>
          <w:rStyle w:val="10"/>
          <w:rFonts w:ascii="Century Gothic" w:hAnsi="Century Gothic" w:cs="Arial"/>
        </w:rPr>
      </w:pPr>
      <w:r w:rsidRPr="00061030">
        <w:rPr>
          <w:rStyle w:val="10"/>
          <w:rFonts w:ascii="Century Gothic" w:hAnsi="Century Gothic" w:cs="Arial"/>
          <w:i w:val="0"/>
        </w:rPr>
        <w:t xml:space="preserve">Η εικόνα των περίπου σαράντα (40) παραδοσιακών οικισμών της Τήνου με μια σειρά από αξιόλογα κτήρια παραδοσιακής αρχιτεκτονικής καθώς και των διατηρητέων κτιρίων της Χώρας της Τήνου που αποτελούν τμήμα της ιστορίας του νησιού είναι λυπηρή. Όπως και στην Ερμούπολη, οι πολίτες αδυνατούν να αναλάβουν τόσο το οικονομικό κόστος όσο και τη γραφειοκρατική διαδικασία πολλών ετών. Με λύπη μας, βλέπουμε και αυτά τα κτίρια να καταστρέφονται ! </w:t>
      </w:r>
    </w:p>
    <w:p w14:paraId="24F51302" w14:textId="77777777" w:rsidR="00AA27AA" w:rsidRPr="00061030" w:rsidRDefault="00AA27AA" w:rsidP="00061030">
      <w:pPr>
        <w:spacing w:after="0" w:line="360" w:lineRule="auto"/>
        <w:jc w:val="left"/>
        <w:rPr>
          <w:rFonts w:ascii="Century Gothic" w:hAnsi="Century Gothic" w:cstheme="minorBidi"/>
        </w:rPr>
      </w:pPr>
      <w:r w:rsidRPr="00061030">
        <w:rPr>
          <w:rFonts w:ascii="Century Gothic" w:hAnsi="Century Gothic"/>
        </w:rPr>
        <w:tab/>
        <w:t xml:space="preserve"> </w:t>
      </w:r>
    </w:p>
    <w:p w14:paraId="68E6EADF" w14:textId="77777777" w:rsidR="00AA27AA" w:rsidRPr="00061030" w:rsidRDefault="00AA27AA" w:rsidP="00061030">
      <w:pPr>
        <w:spacing w:line="360" w:lineRule="auto"/>
        <w:jc w:val="left"/>
        <w:rPr>
          <w:rFonts w:ascii="Century Gothic" w:hAnsi="Century Gothic"/>
          <w:b/>
        </w:rPr>
      </w:pPr>
      <w:r w:rsidRPr="00061030">
        <w:rPr>
          <w:rFonts w:ascii="Century Gothic" w:hAnsi="Century Gothic"/>
          <w:b/>
        </w:rPr>
        <w:t>Εν τέλει όμως προστατεύεται η πολιτιστική μας κληρονομιά;</w:t>
      </w:r>
    </w:p>
    <w:p w14:paraId="7DCD6139"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Καθώς μιλάμε για τις Κυκλάδες, έναν τόπο απαράμιλλης φυσικής ομορφιάς και πολιτιστικής κληρονομιάς, η προστασία τους αποτελεί προτεραιότητα και οι επιπτώσεις που επιφέρει η ανάγκη για προστασία τους έρχονται σε δεύτερη μοίρα. Στο ερώτημα όμως αν η εμπλοκή του ΥΠΠΟΑ κατά αυτό τον τρόπο προστατεύει το φυσικό περιβάλλον και την πολιτιστική κληρονομιά η απάντηση είναι ξεκάθαρα ΟΧΙ.</w:t>
      </w:r>
    </w:p>
    <w:p w14:paraId="4B17BD58" w14:textId="77777777" w:rsidR="00AA27AA" w:rsidRPr="00061030" w:rsidRDefault="00AA27AA" w:rsidP="00061030">
      <w:pPr>
        <w:pStyle w:val="a7"/>
        <w:numPr>
          <w:ilvl w:val="0"/>
          <w:numId w:val="27"/>
        </w:numPr>
        <w:spacing w:after="0" w:line="360" w:lineRule="auto"/>
        <w:rPr>
          <w:rFonts w:ascii="Century Gothic" w:hAnsi="Century Gothic"/>
        </w:rPr>
      </w:pPr>
      <w:r w:rsidRPr="00061030">
        <w:rPr>
          <w:rFonts w:ascii="Century Gothic" w:hAnsi="Century Gothic"/>
        </w:rPr>
        <w:t xml:space="preserve">Η Ερμούπολη εδώ και 16 χρόνια σε θεωρητικό επίπεδο προστατεύεται από την Υπηρεσία Νεωτέρων Μνημείων. </w:t>
      </w:r>
    </w:p>
    <w:p w14:paraId="68C7B98D" w14:textId="77777777" w:rsidR="00AA27AA" w:rsidRPr="00061030" w:rsidRDefault="00AA27AA" w:rsidP="00061030">
      <w:pPr>
        <w:pStyle w:val="a7"/>
        <w:spacing w:line="360" w:lineRule="auto"/>
        <w:rPr>
          <w:rFonts w:ascii="Century Gothic" w:hAnsi="Century Gothic"/>
        </w:rPr>
      </w:pPr>
      <w:r w:rsidRPr="00061030">
        <w:rPr>
          <w:rFonts w:ascii="Century Gothic" w:hAnsi="Century Gothic"/>
        </w:rPr>
        <w:t>Η τεράστια χρονική καθυστέρηση που αυτή επιφέρει, έχει αποθαρρύνει όλους τους ιδιοκτήτες να αποκαταστήσουν τις ιδιοκτησίες τους και τους υποψήφιους επενδυτές να αγοράσουν ένα ακίνητο, να το επισκευάσουν και να το εκμεταλλευτούν. Η εμπιστοσύνη των πολιτών στις υπηρεσίες του ΥΠΠΟΑ έχει χαθεί και η αγορά έχει καταρρεύσει. Το αποτέλεσμα είναι τα κτίρια σιγά σιγά να ερημώνουν, να φθείρονται και στο τέλος να χάνονται. Χιλιάδες καταγεγραμμένα κτίρια - ερείπια είναι εγκαταλελειμμένα στην Ερμούπολη αλλά και την Άνω Σύρο.</w:t>
      </w:r>
    </w:p>
    <w:p w14:paraId="5126353B" w14:textId="77777777" w:rsidR="00AA27AA" w:rsidRPr="00061030" w:rsidRDefault="00AA27AA" w:rsidP="00061030">
      <w:pPr>
        <w:pStyle w:val="a7"/>
        <w:numPr>
          <w:ilvl w:val="0"/>
          <w:numId w:val="27"/>
        </w:numPr>
        <w:spacing w:after="0" w:line="360" w:lineRule="auto"/>
        <w:rPr>
          <w:rFonts w:ascii="Century Gothic" w:hAnsi="Century Gothic"/>
        </w:rPr>
      </w:pPr>
      <w:r w:rsidRPr="00061030">
        <w:rPr>
          <w:rFonts w:ascii="Century Gothic" w:hAnsi="Century Gothic"/>
        </w:rPr>
        <w:t>Αντίθετα στη Σαντορίνη, η παύση έκδοσης οικοδομικών εργασιών έχει οδηγήσει τους ιδιοκτήτες στην αυθαίρετη δόμηση, αφού αυτή καθίσταται πλέον πιο θελκτική από τη νόμιμη. Ανεγέρσεις νέων κτιρίων και επισκευές κτιρίων σε παραδοσιακούς οικισμούς, σε ευαίσθητες εκτός σχεδίου περιοχές, ακόμα και στη ζώνη της Καλντέρας, γίνονται χωρίς οικοδομική άδεια, επομένως χωρίς καμία απολύτως έγκριση μελέτης. Το αποτέλεσμα προφανώς δεν είναι η προστασία αλλά η καταστροφή των περιοχών αυτών.</w:t>
      </w:r>
    </w:p>
    <w:p w14:paraId="41D4FE90" w14:textId="77777777" w:rsidR="00AA27AA" w:rsidRPr="00061030" w:rsidRDefault="00AA27AA" w:rsidP="00061030">
      <w:pPr>
        <w:pStyle w:val="a7"/>
        <w:numPr>
          <w:ilvl w:val="0"/>
          <w:numId w:val="27"/>
        </w:numPr>
        <w:spacing w:after="0" w:line="360" w:lineRule="auto"/>
        <w:rPr>
          <w:rFonts w:ascii="Century Gothic" w:hAnsi="Century Gothic"/>
        </w:rPr>
      </w:pPr>
      <w:r w:rsidRPr="00061030">
        <w:rPr>
          <w:rFonts w:ascii="Century Gothic" w:hAnsi="Century Gothic"/>
        </w:rPr>
        <w:t xml:space="preserve">Οι μηχανικοί των Κυκλάδων, παρά τους ισχυρισμούς στελεχών του ΥΠΠΟΑ για την ποιότητα των μελετών τους, παράγουν έργο πολύ υψηλής στάθμης. Όποιος παρακολουθεί τις δημοσιεύσεις στον αρχιτεκτονικό έντυπο και ηλεκτρονικό τύπο, θα διαπιστώσει ότι την τελευταία δεκαετία η πλειοψηφία των δημοσιευμένων έργων έχει υλοποιηθεί στις Κυκλάδες. Πολλά από αυτά τα έργα έχουν δημοσιευτεί και στον διεθνή αρχιτεκτονικό τύπο ή έχουν αποσπάσει βραβεία. Με βεβαιότητα, η πιο σημαντική παραγωγή αρχιτεκτονικού έργου την τελευταία δεκαετία αφορά τις Κυκλάδες! </w:t>
      </w:r>
    </w:p>
    <w:p w14:paraId="2336A3E5" w14:textId="77777777" w:rsidR="00AA27AA" w:rsidRPr="00061030" w:rsidRDefault="00AA27AA" w:rsidP="00061030">
      <w:pPr>
        <w:pStyle w:val="a7"/>
        <w:spacing w:line="360" w:lineRule="auto"/>
        <w:rPr>
          <w:rFonts w:ascii="Century Gothic" w:hAnsi="Century Gothic"/>
        </w:rPr>
      </w:pPr>
      <w:r w:rsidRPr="00061030">
        <w:rPr>
          <w:rFonts w:ascii="Century Gothic" w:hAnsi="Century Gothic"/>
        </w:rPr>
        <w:t>Ποιος μπορεί να το αρνηθεί αυτό ; Η υποβάθμιση όμως του ρόλου του μηχανικού, από μελετητή, επιβλέποντα και κατασκευαστή ενός έργου, σε διακινητή φακέλων από υπηρεσία σε υπηρεσία, προφανώς υποβαθμίζει το επίπεδο των υπηρεσιών του. Ο χρόνος που αφιερώνουν οι μηχανικοί σε γραφειοκρατικές διαδικασίες είναι χρόνος που αφαιρείται από την μελέτη και την επίβλεψη ενός έργου, με αρνητικές επιπτώσεις στην ποιότητα τους.</w:t>
      </w:r>
    </w:p>
    <w:p w14:paraId="023A49E8" w14:textId="77777777" w:rsidR="00AA27AA" w:rsidRPr="00061030" w:rsidRDefault="00AA27AA" w:rsidP="00061030">
      <w:pPr>
        <w:pStyle w:val="a7"/>
        <w:numPr>
          <w:ilvl w:val="0"/>
          <w:numId w:val="27"/>
        </w:numPr>
        <w:spacing w:after="0" w:line="360" w:lineRule="auto"/>
        <w:rPr>
          <w:rFonts w:ascii="Century Gothic" w:hAnsi="Century Gothic"/>
        </w:rPr>
      </w:pPr>
      <w:r w:rsidRPr="00061030">
        <w:rPr>
          <w:rFonts w:ascii="Century Gothic" w:hAnsi="Century Gothic"/>
        </w:rPr>
        <w:t xml:space="preserve">Στην Μύκονο, παρατύπως εμπλέκεται, άνευ αρμοδιότητας η υπηρεσία Νεωτέρων Μνημείων στις </w:t>
      </w:r>
      <w:proofErr w:type="spellStart"/>
      <w:r w:rsidRPr="00061030">
        <w:rPr>
          <w:rFonts w:ascii="Century Gothic" w:hAnsi="Century Gothic"/>
        </w:rPr>
        <w:t>γνωμοδοτησεις</w:t>
      </w:r>
      <w:proofErr w:type="spellEnd"/>
      <w:r w:rsidRPr="00061030">
        <w:rPr>
          <w:rFonts w:ascii="Century Gothic" w:hAnsi="Century Gothic"/>
        </w:rPr>
        <w:t xml:space="preserve"> της </w:t>
      </w:r>
      <w:proofErr w:type="spellStart"/>
      <w:r w:rsidRPr="00061030">
        <w:rPr>
          <w:rFonts w:ascii="Century Gothic" w:hAnsi="Century Gothic"/>
        </w:rPr>
        <w:t>Εφορειας</w:t>
      </w:r>
      <w:proofErr w:type="spellEnd"/>
      <w:r w:rsidRPr="00061030">
        <w:rPr>
          <w:rFonts w:ascii="Century Gothic" w:hAnsi="Century Gothic"/>
        </w:rPr>
        <w:t xml:space="preserve">  Αρχαιοτήτων (</w:t>
      </w:r>
      <w:proofErr w:type="spellStart"/>
      <w:r w:rsidRPr="00061030">
        <w:rPr>
          <w:rFonts w:ascii="Century Gothic" w:hAnsi="Century Gothic"/>
        </w:rPr>
        <w:t>Προιστ</w:t>
      </w:r>
      <w:proofErr w:type="spellEnd"/>
      <w:r w:rsidRPr="00061030">
        <w:rPr>
          <w:rFonts w:ascii="Century Gothic" w:hAnsi="Century Gothic"/>
        </w:rPr>
        <w:t xml:space="preserve">. &amp; Κλασσικών Αρχαιοτήτων) επί διερευνητικών αυτοψιών – δοκιμαστικών τομών / εκσκαφών, με πρόσχημα γειτνιάσεις ‘’μνημείων’’ (πολλές φορές αυτά απέχουν και 2-3 </w:t>
      </w:r>
      <w:proofErr w:type="spellStart"/>
      <w:r w:rsidRPr="00061030">
        <w:rPr>
          <w:rFonts w:ascii="Century Gothic" w:hAnsi="Century Gothic"/>
        </w:rPr>
        <w:t>χλμ</w:t>
      </w:r>
      <w:proofErr w:type="spellEnd"/>
      <w:r w:rsidRPr="00061030">
        <w:rPr>
          <w:rFonts w:ascii="Century Gothic" w:hAnsi="Century Gothic"/>
        </w:rPr>
        <w:t xml:space="preserve"> από το </w:t>
      </w:r>
      <w:proofErr w:type="spellStart"/>
      <w:r w:rsidRPr="00061030">
        <w:rPr>
          <w:rFonts w:ascii="Century Gothic" w:hAnsi="Century Gothic"/>
        </w:rPr>
        <w:t>ακινητο</w:t>
      </w:r>
      <w:proofErr w:type="spellEnd"/>
      <w:r w:rsidRPr="00061030">
        <w:rPr>
          <w:rFonts w:ascii="Century Gothic" w:hAnsi="Century Gothic"/>
        </w:rPr>
        <w:t xml:space="preserve">!). Αν λάβουμε </w:t>
      </w:r>
      <w:proofErr w:type="spellStart"/>
      <w:r w:rsidRPr="00061030">
        <w:rPr>
          <w:rFonts w:ascii="Century Gothic" w:hAnsi="Century Gothic"/>
        </w:rPr>
        <w:t>υπόψιν</w:t>
      </w:r>
      <w:proofErr w:type="spellEnd"/>
      <w:r w:rsidRPr="00061030">
        <w:rPr>
          <w:rFonts w:ascii="Century Gothic" w:hAnsi="Century Gothic"/>
        </w:rPr>
        <w:t xml:space="preserve"> ότι έχουν οριοθετηθεί οι αρχαιολογικές ζώνες, είναι σαφώς παράδοξη όλη αυτή δυσλειτουργία. </w:t>
      </w:r>
    </w:p>
    <w:p w14:paraId="11320839" w14:textId="77777777" w:rsidR="00AA27AA" w:rsidRPr="00061030" w:rsidRDefault="00AA27AA" w:rsidP="00061030">
      <w:pPr>
        <w:pStyle w:val="a7"/>
        <w:numPr>
          <w:ilvl w:val="0"/>
          <w:numId w:val="27"/>
        </w:numPr>
        <w:spacing w:after="0" w:line="360" w:lineRule="auto"/>
        <w:rPr>
          <w:rFonts w:ascii="Century Gothic" w:hAnsi="Century Gothic"/>
        </w:rPr>
      </w:pPr>
      <w:r w:rsidRPr="00061030">
        <w:rPr>
          <w:rFonts w:ascii="Century Gothic" w:hAnsi="Century Gothic"/>
        </w:rPr>
        <w:t xml:space="preserve">Για κάποια νησιά (π.χ. Μύκονος και Σαντορίνη), μερικοί ισχυρίζονται ότι καλώς ενεπλάκη το ΥΠΠΟΑ, προκειμένου να σταματήσει η αυξημένη ανοικοδόμηση των τελευταίων ετών. Αυτό δεν αποτελεί επιχείρημα όμως. Άλλο ζήτημα η ποσότητα της δόμησης και άλλο η ποιότητα της. Το πόσο χτίζεται μια περιοχή καθορίζεται από τους όρους δόμησης. Και στα δύο νησιά που προαναφέρθηκαν έχουν ληφθεί γενναίες αποφάσεις περιορισμού της δόμησης με απαγόρευση δόμησης σε εκτός σχεδίου περιοχές της Καλντέρας, όσο και στις εκτός σχεδίου καλλιεργήσιμές εκτάσεις στην Σαντορίνη και στις καφές και κόκκινες ζώνες της Μυκόνου. Τον Αύγουστο του 2020, το ΥΠΕΝ πάγωσε τις διαδικασίες </w:t>
      </w:r>
      <w:proofErr w:type="spellStart"/>
      <w:r w:rsidRPr="00061030">
        <w:rPr>
          <w:rFonts w:ascii="Century Gothic" w:hAnsi="Century Gothic"/>
        </w:rPr>
        <w:t>αδειοδότησης</w:t>
      </w:r>
      <w:proofErr w:type="spellEnd"/>
      <w:r w:rsidRPr="00061030">
        <w:rPr>
          <w:rFonts w:ascii="Century Gothic" w:hAnsi="Century Gothic"/>
        </w:rPr>
        <w:t xml:space="preserve"> ξενοδοχείων στις εκτός σχεδίου περιοχές τόσο στη Σαντορίνη, όσο και στη Μύκονο. Αν θεωρούνται ανεπαρκή όλα αυτά και κρίνεται σκόπιμο η περαιτέρω μείωση της δόμησης ας νομοθετηθεί. Όταν όμως ένας ιδιοκτήτης έχει δικαίωμα να χτίσει σε ένα ακίνητο, θα πρέπει σε ένα εύλογο χρονικό διάστημα να μπορεί να εκδώσει οικοδομική άδεια. Δεν είναι δυνατόν όμως να περιορίζεται η ποσότητα της δόμησης περιπλέκοντας τη διαδικασία </w:t>
      </w:r>
      <w:proofErr w:type="spellStart"/>
      <w:r w:rsidRPr="00061030">
        <w:rPr>
          <w:rFonts w:ascii="Century Gothic" w:hAnsi="Century Gothic"/>
        </w:rPr>
        <w:t>αδειοδότησης</w:t>
      </w:r>
      <w:proofErr w:type="spellEnd"/>
      <w:r w:rsidRPr="00061030">
        <w:rPr>
          <w:rFonts w:ascii="Century Gothic" w:hAnsi="Century Gothic"/>
        </w:rPr>
        <w:t>.</w:t>
      </w:r>
    </w:p>
    <w:p w14:paraId="47723C5D" w14:textId="77777777" w:rsidR="00AA27AA" w:rsidRPr="00061030" w:rsidRDefault="00AA27AA" w:rsidP="00061030">
      <w:pPr>
        <w:spacing w:line="360" w:lineRule="auto"/>
        <w:jc w:val="left"/>
        <w:rPr>
          <w:rFonts w:ascii="Century Gothic" w:hAnsi="Century Gothic"/>
        </w:rPr>
      </w:pPr>
    </w:p>
    <w:p w14:paraId="04829B79" w14:textId="77777777" w:rsidR="00AA27AA" w:rsidRPr="00061030" w:rsidRDefault="00AA27AA" w:rsidP="00061030">
      <w:pPr>
        <w:spacing w:line="360" w:lineRule="auto"/>
        <w:jc w:val="left"/>
        <w:rPr>
          <w:rFonts w:ascii="Century Gothic" w:hAnsi="Century Gothic"/>
          <w:b/>
        </w:rPr>
      </w:pPr>
      <w:r w:rsidRPr="00061030">
        <w:rPr>
          <w:rFonts w:ascii="Century Gothic" w:hAnsi="Century Gothic"/>
          <w:b/>
        </w:rPr>
        <w:t>Ποια είναι η λύση ;</w:t>
      </w:r>
    </w:p>
    <w:p w14:paraId="219322B6"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Τα προβλήματα που έχουν προκύψει από την εμπλοκή του ΥΠΠΟΑ, τα τονίζουμε συνεχώς, μέσω των επιστολών μας, των δελτίων τύπου που δημοσιεύουμε, αλλά και σε συζητήσεις - διασκέψεις με εκπροσώπους της τοπικής αυτοδιοίκησης, του ΥΠΕΝ και του ΥΠΠΟΑ. Συνεχώς ακούμε υποσχέσεις περί άμεσης αντιμετώπισης του προβλήματος χωρίς όμως κανένα αποτέλεσμα μέχρι στιγμής.</w:t>
      </w:r>
    </w:p>
    <w:p w14:paraId="24A76AF9" w14:textId="77777777" w:rsidR="00AA27AA" w:rsidRPr="00061030" w:rsidRDefault="00AA27AA" w:rsidP="00061030">
      <w:pPr>
        <w:spacing w:line="360" w:lineRule="auto"/>
        <w:ind w:firstLine="360"/>
        <w:jc w:val="left"/>
        <w:rPr>
          <w:rFonts w:ascii="Century Gothic" w:hAnsi="Century Gothic"/>
        </w:rPr>
      </w:pPr>
      <w:r w:rsidRPr="00061030">
        <w:rPr>
          <w:rFonts w:ascii="Century Gothic" w:hAnsi="Century Gothic"/>
        </w:rPr>
        <w:t xml:space="preserve">Η πιο πρόσφατη ενημέρωση αφορά τη Σαντορίνη και την επίλυση του προβλήματος μέσω </w:t>
      </w:r>
      <w:proofErr w:type="spellStart"/>
      <w:r w:rsidRPr="00061030">
        <w:rPr>
          <w:rFonts w:ascii="Century Gothic" w:hAnsi="Century Gothic"/>
        </w:rPr>
        <w:t>επαναοριοθέτησης</w:t>
      </w:r>
      <w:proofErr w:type="spellEnd"/>
      <w:r w:rsidRPr="00061030">
        <w:rPr>
          <w:rFonts w:ascii="Century Gothic" w:hAnsi="Century Gothic"/>
        </w:rPr>
        <w:t xml:space="preserve"> του ιστορικού τόπου, μέσω του υπό ανάθεση Τοπικού Πολεοδομικού Σχεδίου. Δηλαδή το ΥΠΠΟΑ δεν θα ελέγχει το σύνολο του νησιού, αλλά μόνο τις περιοχές που θα ανήκουν στον </w:t>
      </w:r>
      <w:proofErr w:type="spellStart"/>
      <w:r w:rsidRPr="00061030">
        <w:rPr>
          <w:rFonts w:ascii="Century Gothic" w:hAnsi="Century Gothic"/>
        </w:rPr>
        <w:t>επαναοριοθετημένο</w:t>
      </w:r>
      <w:proofErr w:type="spellEnd"/>
      <w:r w:rsidRPr="00061030">
        <w:rPr>
          <w:rFonts w:ascii="Century Gothic" w:hAnsi="Century Gothic"/>
        </w:rPr>
        <w:t xml:space="preserve"> ιστορικό τόπο. Αυτή η πρόταση γεννά μια σειρά ανησυχητικών προβλημάτων:</w:t>
      </w:r>
    </w:p>
    <w:p w14:paraId="45BF978A" w14:textId="77777777" w:rsidR="00AA27AA" w:rsidRPr="00061030" w:rsidRDefault="00AA27AA" w:rsidP="00061030">
      <w:pPr>
        <w:pStyle w:val="a7"/>
        <w:numPr>
          <w:ilvl w:val="0"/>
          <w:numId w:val="28"/>
        </w:numPr>
        <w:spacing w:after="0" w:line="360" w:lineRule="auto"/>
        <w:rPr>
          <w:rFonts w:ascii="Century Gothic" w:hAnsi="Century Gothic"/>
        </w:rPr>
      </w:pPr>
      <w:r w:rsidRPr="00061030">
        <w:rPr>
          <w:rFonts w:ascii="Century Gothic" w:hAnsi="Century Gothic"/>
        </w:rPr>
        <w:t>Πότε θα γίνει αυτό; Η σύνταξη ενός ΤΠΣ είναι μια πολύ σύνθετη διαδικασία και με τις πιο ευοίωνες προβλέψεις θα ολοκληρωθεί τουλάχιστον μετά από τρία χρόνια. Η κατάσταση στη Σαντορίνη έχει ήδη φτάσει στο απροχώρητο και μια τέτοια εξέλιξη θα ήταν καταστροφική.</w:t>
      </w:r>
    </w:p>
    <w:p w14:paraId="6225751A" w14:textId="77777777" w:rsidR="00AA27AA" w:rsidRPr="00061030" w:rsidRDefault="00AA27AA" w:rsidP="00061030">
      <w:pPr>
        <w:pStyle w:val="a7"/>
        <w:numPr>
          <w:ilvl w:val="0"/>
          <w:numId w:val="28"/>
        </w:numPr>
        <w:spacing w:after="0" w:line="360" w:lineRule="auto"/>
        <w:rPr>
          <w:rFonts w:ascii="Century Gothic" w:hAnsi="Century Gothic"/>
        </w:rPr>
      </w:pPr>
      <w:r w:rsidRPr="00061030">
        <w:rPr>
          <w:rFonts w:ascii="Century Gothic" w:hAnsi="Century Gothic"/>
        </w:rPr>
        <w:t xml:space="preserve">Εν τέλει ποιες περιοχές θα περιλαμβάνει η οριοθέτηση; </w:t>
      </w:r>
      <w:proofErr w:type="spellStart"/>
      <w:r w:rsidRPr="00061030">
        <w:rPr>
          <w:rFonts w:ascii="Century Gothic" w:hAnsi="Century Gothic"/>
        </w:rPr>
        <w:t>Aν</w:t>
      </w:r>
      <w:proofErr w:type="spellEnd"/>
      <w:r w:rsidRPr="00061030">
        <w:rPr>
          <w:rFonts w:ascii="Century Gothic" w:hAnsi="Century Gothic"/>
        </w:rPr>
        <w:t xml:space="preserve"> πάλι περικλείεται ένα σημαντικό τμήμα του νησιού, στο οποίο θα αντιστοιχούν πολλές υποθέσεις το πρόβλημα παραμένει.</w:t>
      </w:r>
    </w:p>
    <w:p w14:paraId="520A5CD5" w14:textId="77777777" w:rsidR="00AA27AA" w:rsidRPr="00061030" w:rsidRDefault="00AA27AA" w:rsidP="00061030">
      <w:pPr>
        <w:pStyle w:val="a7"/>
        <w:spacing w:line="360" w:lineRule="auto"/>
        <w:rPr>
          <w:rFonts w:ascii="Century Gothic" w:hAnsi="Century Gothic"/>
        </w:rPr>
      </w:pPr>
    </w:p>
    <w:p w14:paraId="729830EA"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 xml:space="preserve">Αυτή η λύση θα μπορούσε να λειτουργήσει αν μέχρι την </w:t>
      </w:r>
      <w:proofErr w:type="spellStart"/>
      <w:r w:rsidRPr="00061030">
        <w:rPr>
          <w:rFonts w:ascii="Century Gothic" w:hAnsi="Century Gothic"/>
        </w:rPr>
        <w:t>επαναοριοθέτηση</w:t>
      </w:r>
      <w:proofErr w:type="spellEnd"/>
      <w:r w:rsidRPr="00061030">
        <w:rPr>
          <w:rFonts w:ascii="Century Gothic" w:hAnsi="Century Gothic"/>
        </w:rPr>
        <w:t xml:space="preserve"> επανέλθει το παλιό καθεστώς </w:t>
      </w:r>
      <w:proofErr w:type="spellStart"/>
      <w:r w:rsidRPr="00061030">
        <w:rPr>
          <w:rFonts w:ascii="Century Gothic" w:hAnsi="Century Gothic"/>
        </w:rPr>
        <w:t>αδειοδότησης</w:t>
      </w:r>
      <w:proofErr w:type="spellEnd"/>
      <w:r w:rsidRPr="00061030">
        <w:rPr>
          <w:rFonts w:ascii="Century Gothic" w:hAnsi="Century Gothic"/>
        </w:rPr>
        <w:t xml:space="preserve"> με έγκριση μόνο από το ΣΑ και όχι από το ΥΠΠΟΑ και ο </w:t>
      </w:r>
      <w:proofErr w:type="spellStart"/>
      <w:r w:rsidRPr="00061030">
        <w:rPr>
          <w:rFonts w:ascii="Century Gothic" w:hAnsi="Century Gothic"/>
        </w:rPr>
        <w:t>επαναοριοθετημένος</w:t>
      </w:r>
      <w:proofErr w:type="spellEnd"/>
      <w:r w:rsidRPr="00061030">
        <w:rPr>
          <w:rFonts w:ascii="Century Gothic" w:hAnsi="Century Gothic"/>
        </w:rPr>
        <w:t xml:space="preserve"> ιστορικός τόπος είναι πολύ περιορισμένος.</w:t>
      </w:r>
    </w:p>
    <w:p w14:paraId="53998388"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Μια λύση που προτείνουν ορισμένοι, βασιζόμενοι στην εξαγγελθείσα από το ΥΠΕΝ δυνατότητα έκδοσης οικοδομικών αδειών όλων των κατηγοριών με ευθύνη των μηχανικών, είναι οι μηχανικοί να εκδίδουν τις άδειες χωρίς την έγκριση του ΥΠΠΟΑ. Προφανώς ως επιστημονικός επαγγελματικός κλάδος δεν συζητάμε καν κάτι τέτοιο αν δεν είναι ξεκάθαρο και σαφές το πλαίσιο έκδοσης οικοδομικών αδειών. Έργα εκατομμυρίων θα είναι έκθετα σε καταγγελίες με ανυπολόγιστες συνέπειες.</w:t>
      </w:r>
    </w:p>
    <w:p w14:paraId="4357E248" w14:textId="77777777" w:rsidR="00AA27AA" w:rsidRPr="00061030" w:rsidRDefault="00AA27AA" w:rsidP="00061030">
      <w:pPr>
        <w:spacing w:line="360" w:lineRule="auto"/>
        <w:jc w:val="left"/>
        <w:rPr>
          <w:rFonts w:ascii="Century Gothic" w:hAnsi="Century Gothic"/>
          <w:b/>
        </w:rPr>
      </w:pPr>
      <w:r w:rsidRPr="00061030">
        <w:rPr>
          <w:rFonts w:ascii="Century Gothic" w:hAnsi="Century Gothic"/>
          <w:b/>
        </w:rPr>
        <w:t xml:space="preserve">Η </w:t>
      </w:r>
      <w:proofErr w:type="spellStart"/>
      <w:r w:rsidRPr="00061030">
        <w:rPr>
          <w:rFonts w:ascii="Century Gothic" w:hAnsi="Century Gothic"/>
          <w:b/>
        </w:rPr>
        <w:t>προταση</w:t>
      </w:r>
      <w:proofErr w:type="spellEnd"/>
      <w:r w:rsidRPr="00061030">
        <w:rPr>
          <w:rFonts w:ascii="Century Gothic" w:hAnsi="Century Gothic"/>
          <w:b/>
        </w:rPr>
        <w:t xml:space="preserve"> </w:t>
      </w:r>
    </w:p>
    <w:p w14:paraId="1D90B0E3" w14:textId="77777777" w:rsidR="00AA27AA" w:rsidRPr="00061030" w:rsidRDefault="00AA27AA" w:rsidP="00061030">
      <w:pPr>
        <w:spacing w:line="360" w:lineRule="auto"/>
        <w:jc w:val="left"/>
        <w:rPr>
          <w:rFonts w:ascii="Century Gothic" w:hAnsi="Century Gothic"/>
        </w:rPr>
      </w:pPr>
      <w:r w:rsidRPr="00061030">
        <w:rPr>
          <w:rFonts w:ascii="Century Gothic" w:hAnsi="Century Gothic"/>
          <w:b/>
          <w:bCs/>
          <w:u w:val="single"/>
        </w:rPr>
        <w:t>Η μοναδική λύση</w:t>
      </w:r>
      <w:r w:rsidRPr="00061030">
        <w:rPr>
          <w:rFonts w:ascii="Century Gothic" w:hAnsi="Century Gothic"/>
          <w:b/>
          <w:bCs/>
        </w:rPr>
        <w:t xml:space="preserve"> στο πρόβλημα, είναι αυτή που παρουσιάζουμε συνεχώς, δηλαδή τη διεύρυνση των κατά τόπους συμβουλίων αρχιτεκτονικής (Σ.Α.) με τη συμμετοχή δύο εκπροσώπων του</w:t>
      </w:r>
      <w:r w:rsidRPr="00061030">
        <w:rPr>
          <w:rFonts w:ascii="Century Gothic" w:hAnsi="Century Gothic"/>
        </w:rPr>
        <w:t xml:space="preserve"> </w:t>
      </w:r>
      <w:r w:rsidRPr="00061030">
        <w:rPr>
          <w:rFonts w:ascii="Century Gothic" w:hAnsi="Century Gothic"/>
          <w:b/>
          <w:bCs/>
        </w:rPr>
        <w:t>ΥΠΠΟΑ</w:t>
      </w:r>
      <w:r w:rsidRPr="00061030">
        <w:rPr>
          <w:rFonts w:ascii="Century Gothic" w:hAnsi="Century Gothic"/>
        </w:rPr>
        <w:t xml:space="preserve">. </w:t>
      </w:r>
    </w:p>
    <w:p w14:paraId="52DEA7F1"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Με τον τρόπο αυτό:</w:t>
      </w:r>
    </w:p>
    <w:p w14:paraId="42DD9A39" w14:textId="77777777" w:rsidR="00AA27AA" w:rsidRPr="00061030" w:rsidRDefault="00AA27AA" w:rsidP="00061030">
      <w:pPr>
        <w:pStyle w:val="a7"/>
        <w:numPr>
          <w:ilvl w:val="0"/>
          <w:numId w:val="29"/>
        </w:numPr>
        <w:spacing w:after="0" w:line="360" w:lineRule="auto"/>
        <w:rPr>
          <w:rFonts w:ascii="Century Gothic" w:hAnsi="Century Gothic"/>
        </w:rPr>
      </w:pPr>
      <w:r w:rsidRPr="00061030">
        <w:rPr>
          <w:rFonts w:ascii="Century Gothic" w:hAnsi="Century Gothic"/>
        </w:rPr>
        <w:t>Εξασφαλίζεται ο πολύπλευρος έλεγχος των μελετών. Με τη νέα σύνθεση που προτείνουμε, τα συμβούλια αρχιτεκτονικής θα απαρτίζονται από δύο αρχιτέκτονες της τοπικής αυτοδιοίκησης με διοικητικές και πολεοδομικές γνώσεις, δύο αρχιτέκτονες του Υπουργείου Πολιτισμού με γνώσεις ως προς τα μνημεία και τρεις αρχιτέκτονες, ελεύθερους επαγγελματίες, επιλεγμένους με αυστηρά κριτήρια, με εμπειρία μελετητική και κατασκευαστική.</w:t>
      </w:r>
    </w:p>
    <w:p w14:paraId="4A725619" w14:textId="77777777" w:rsidR="00AA27AA" w:rsidRPr="00061030" w:rsidRDefault="00AA27AA" w:rsidP="00061030">
      <w:pPr>
        <w:pStyle w:val="a7"/>
        <w:numPr>
          <w:ilvl w:val="0"/>
          <w:numId w:val="29"/>
        </w:numPr>
        <w:spacing w:after="0" w:line="360" w:lineRule="auto"/>
        <w:rPr>
          <w:rFonts w:ascii="Century Gothic" w:hAnsi="Century Gothic"/>
          <w:color w:val="FF0000"/>
        </w:rPr>
      </w:pPr>
      <w:r w:rsidRPr="00061030">
        <w:rPr>
          <w:rFonts w:ascii="Century Gothic" w:hAnsi="Century Gothic"/>
        </w:rPr>
        <w:t>Εξασφαλίζεται η ανεξάρτητη λειτουργία των συμβουλίων. Με τη σύνθεση που προτείνουμε, σε ένα επταμελές συμβούλιο με σύνθεση 2-2-3 ως προς τους φορείς που εκπροσωπούνται σε αυτό, κανένας από τους τρεις φορείς δεν έχει την πλειοψηφία. Επομένως τα μέλη θα ψηφίζουν ελεύθερα για την έγκριση ή μη της μελέτης</w:t>
      </w:r>
    </w:p>
    <w:p w14:paraId="6C4D6173" w14:textId="0725AD1F" w:rsidR="00AA27AA" w:rsidRPr="00BE6122" w:rsidRDefault="00AA27AA" w:rsidP="00061030">
      <w:pPr>
        <w:pStyle w:val="a7"/>
        <w:numPr>
          <w:ilvl w:val="0"/>
          <w:numId w:val="29"/>
        </w:numPr>
        <w:spacing w:after="0" w:line="360" w:lineRule="auto"/>
        <w:rPr>
          <w:rFonts w:ascii="Century Gothic" w:hAnsi="Century Gothic"/>
        </w:rPr>
      </w:pPr>
      <w:r w:rsidRPr="00BE6122">
        <w:rPr>
          <w:rFonts w:ascii="Century Gothic" w:hAnsi="Century Gothic"/>
        </w:rPr>
        <w:t>Εξασφαλίζεται η αντικειμενική εξέταση των μελετών. Όταν μια μελέτη εξετάζεται από ένα άτομο, ή από μια ολιγομελή επιτροπή, μια πιθανή φιλική ή συγγενική σχέση μπορεί να επηρεάσει την απόφαση. Όταν όμως η εξέταση γίνεται από μια επταμελή επιτροπή που στελεχώνεται από τρεις διαφορετικούς φορείς, κάτι τέτοιο πρακτικά είναι αδύνατο. (Τονίζουμε ότι η θητεία είναι διετής, και έτσι αποφεύγεται η μονιμότητα, κάτι που δεν συμβαίνει με την «στεγανή» λειτουργία των υπηρεσιών του ΥΠΠΟ)</w:t>
      </w:r>
      <w:r w:rsidR="00BE6122" w:rsidRPr="00BE6122">
        <w:rPr>
          <w:rFonts w:ascii="Century Gothic" w:hAnsi="Century Gothic"/>
        </w:rPr>
        <w:t>.</w:t>
      </w:r>
    </w:p>
    <w:p w14:paraId="6FA06B1E" w14:textId="77777777" w:rsidR="00AA27AA" w:rsidRPr="00061030" w:rsidRDefault="00AA27AA" w:rsidP="00061030">
      <w:pPr>
        <w:pStyle w:val="a7"/>
        <w:numPr>
          <w:ilvl w:val="0"/>
          <w:numId w:val="29"/>
        </w:numPr>
        <w:spacing w:after="0" w:line="360" w:lineRule="auto"/>
        <w:rPr>
          <w:rFonts w:ascii="Century Gothic" w:hAnsi="Century Gothic"/>
        </w:rPr>
      </w:pPr>
      <w:r w:rsidRPr="00061030">
        <w:rPr>
          <w:rFonts w:ascii="Century Gothic" w:hAnsi="Century Gothic"/>
        </w:rPr>
        <w:t>Δίνεται άμεση λύση στο πρόβλημα. Στις Κυκλάδες λειτουργούν πέντε συμβούλια αρχιτεκτονικής που εξετάζουν σε σύντομο χρονικό διάστημα τις μελέτες, σε αντίθεση με το ένα δυσκίνητο τοπικό συμβούλιο του ΥΠΠΟΑ που εξετάζει το σύνολο των μελετών του Νοτίου Αιγαίου.</w:t>
      </w:r>
    </w:p>
    <w:p w14:paraId="783A3EC7" w14:textId="77777777" w:rsidR="00AA27AA" w:rsidRPr="00061030" w:rsidRDefault="00AA27AA" w:rsidP="00061030">
      <w:pPr>
        <w:pStyle w:val="a7"/>
        <w:numPr>
          <w:ilvl w:val="0"/>
          <w:numId w:val="29"/>
        </w:numPr>
        <w:spacing w:after="0" w:line="360" w:lineRule="auto"/>
        <w:rPr>
          <w:rFonts w:ascii="Century Gothic" w:hAnsi="Century Gothic"/>
        </w:rPr>
      </w:pPr>
      <w:r w:rsidRPr="00061030">
        <w:rPr>
          <w:rFonts w:ascii="Century Gothic" w:hAnsi="Century Gothic"/>
        </w:rPr>
        <w:t xml:space="preserve">Λύνεται το πρόβλημα της διαρχίας μεταξύ συμβουλίων αρχιτεκτονικής και ΥΠΠΟΑ με το διευρυμένο συμβούλιο Αρχιτεκτονικής σε ρόλο </w:t>
      </w:r>
      <w:proofErr w:type="spellStart"/>
      <w:r w:rsidRPr="00061030">
        <w:rPr>
          <w:rFonts w:ascii="Century Gothic" w:hAnsi="Century Gothic"/>
        </w:rPr>
        <w:t>one</w:t>
      </w:r>
      <w:proofErr w:type="spellEnd"/>
      <w:r w:rsidRPr="00061030">
        <w:rPr>
          <w:rFonts w:ascii="Century Gothic" w:hAnsi="Century Gothic"/>
        </w:rPr>
        <w:t xml:space="preserve"> </w:t>
      </w:r>
      <w:proofErr w:type="spellStart"/>
      <w:r w:rsidRPr="00061030">
        <w:rPr>
          <w:rFonts w:ascii="Century Gothic" w:hAnsi="Century Gothic"/>
        </w:rPr>
        <w:t>stop</w:t>
      </w:r>
      <w:proofErr w:type="spellEnd"/>
      <w:r w:rsidRPr="00061030">
        <w:rPr>
          <w:rFonts w:ascii="Century Gothic" w:hAnsi="Century Gothic"/>
        </w:rPr>
        <w:t xml:space="preserve"> </w:t>
      </w:r>
      <w:proofErr w:type="spellStart"/>
      <w:r w:rsidRPr="00061030">
        <w:rPr>
          <w:rFonts w:ascii="Century Gothic" w:hAnsi="Century Gothic"/>
        </w:rPr>
        <w:t>shop</w:t>
      </w:r>
      <w:proofErr w:type="spellEnd"/>
      <w:r w:rsidRPr="00061030">
        <w:rPr>
          <w:rFonts w:ascii="Century Gothic" w:hAnsi="Century Gothic"/>
        </w:rPr>
        <w:t xml:space="preserve"> (επιτροπή μιας στάσης).</w:t>
      </w:r>
    </w:p>
    <w:p w14:paraId="6D87533F" w14:textId="77777777" w:rsidR="00AA27AA" w:rsidRPr="00061030" w:rsidRDefault="00AA27AA" w:rsidP="00061030">
      <w:pPr>
        <w:pStyle w:val="a7"/>
        <w:numPr>
          <w:ilvl w:val="0"/>
          <w:numId w:val="29"/>
        </w:numPr>
        <w:spacing w:after="0" w:line="360" w:lineRule="auto"/>
        <w:rPr>
          <w:rFonts w:ascii="Century Gothic" w:hAnsi="Century Gothic"/>
        </w:rPr>
      </w:pPr>
      <w:r w:rsidRPr="00061030">
        <w:rPr>
          <w:rFonts w:ascii="Century Gothic" w:hAnsi="Century Gothic"/>
        </w:rPr>
        <w:t>Οι συνεδριάσεις δεν απαιτούν μετακινήσεις και φυσική παρουσία των μελών του ΥΠΠΟΑ καθώς αυτές μπορούν να  γίνονται πλέον διαδικτυακά. Η υπό πρόταση επιτροπή έχει άμεση γνώση του αντικειμένου λόγω  εντοπιότητας.</w:t>
      </w:r>
    </w:p>
    <w:p w14:paraId="7B919AEF" w14:textId="77777777" w:rsidR="00AA27AA" w:rsidRPr="00061030" w:rsidRDefault="00AA27AA" w:rsidP="00061030">
      <w:pPr>
        <w:spacing w:line="360" w:lineRule="auto"/>
        <w:jc w:val="left"/>
        <w:rPr>
          <w:rFonts w:ascii="Century Gothic" w:hAnsi="Century Gothic"/>
          <w:b/>
        </w:rPr>
      </w:pPr>
    </w:p>
    <w:p w14:paraId="1BF1B731" w14:textId="77777777" w:rsidR="00AA27AA" w:rsidRPr="00061030" w:rsidRDefault="00AA27AA" w:rsidP="00061030">
      <w:pPr>
        <w:spacing w:line="360" w:lineRule="auto"/>
        <w:jc w:val="left"/>
        <w:rPr>
          <w:rFonts w:ascii="Century Gothic" w:hAnsi="Century Gothic"/>
          <w:b/>
        </w:rPr>
      </w:pPr>
      <w:r w:rsidRPr="00061030">
        <w:rPr>
          <w:rFonts w:ascii="Century Gothic" w:hAnsi="Century Gothic"/>
          <w:b/>
        </w:rPr>
        <w:t>Τι ζητάμε.</w:t>
      </w:r>
    </w:p>
    <w:p w14:paraId="230D89BA" w14:textId="77777777" w:rsidR="00AA27AA" w:rsidRPr="00061030" w:rsidRDefault="00AA27AA" w:rsidP="00061030">
      <w:pPr>
        <w:spacing w:line="360" w:lineRule="auto"/>
        <w:jc w:val="left"/>
        <w:rPr>
          <w:rFonts w:ascii="Century Gothic" w:hAnsi="Century Gothic"/>
        </w:rPr>
      </w:pPr>
      <w:r w:rsidRPr="00061030">
        <w:rPr>
          <w:rFonts w:ascii="Century Gothic" w:hAnsi="Century Gothic"/>
        </w:rPr>
        <w:t xml:space="preserve">Να μπει ένα τέλος στον γραφειοκρατικό μεσαίωνα. Η πρόταση μας προς αυτή την κατεύθυνση έχει ως κάτωθι :  </w:t>
      </w:r>
    </w:p>
    <w:p w14:paraId="59695D84" w14:textId="77777777" w:rsidR="00AA27AA" w:rsidRPr="00061030" w:rsidRDefault="00AA27AA" w:rsidP="00061030">
      <w:pPr>
        <w:pStyle w:val="a7"/>
        <w:numPr>
          <w:ilvl w:val="0"/>
          <w:numId w:val="30"/>
        </w:numPr>
        <w:spacing w:after="0" w:line="360" w:lineRule="auto"/>
        <w:rPr>
          <w:rFonts w:ascii="Century Gothic" w:hAnsi="Century Gothic"/>
        </w:rPr>
      </w:pPr>
      <w:r w:rsidRPr="00061030">
        <w:rPr>
          <w:rFonts w:ascii="Century Gothic" w:hAnsi="Century Gothic"/>
        </w:rPr>
        <w:t xml:space="preserve">Άμεση νομοθετική ρύθμιση με την οποία θα διευρυνθούν τα συμβούλια αρχιτεκτονικής με τον τρόπο που αναφέραμε (συμμετοχή εκπροσώπων ΥΠΠΟΑ – επιτροπή μιας στάσης). Οι  μελέτες που θα ελέγχονται από το ΥΠΠΟΑ, θα είναι εκείνες που αφορούν εργασίες σε κηρυγμένα από αυτό μνημεία. Τα έργα στη ζώνη προστασίας των μνημείων θα πρέπει να εξετάζονται πάλι από τα διευρυμένα συμβούλια αρχιτεκτονικής. </w:t>
      </w:r>
    </w:p>
    <w:p w14:paraId="3A356C97" w14:textId="77777777" w:rsidR="00AA27AA" w:rsidRPr="00061030" w:rsidRDefault="00AA27AA" w:rsidP="00061030">
      <w:pPr>
        <w:pStyle w:val="a7"/>
        <w:spacing w:line="360" w:lineRule="auto"/>
        <w:rPr>
          <w:rFonts w:ascii="Century Gothic" w:hAnsi="Century Gothic"/>
        </w:rPr>
      </w:pPr>
      <w:r w:rsidRPr="00061030">
        <w:rPr>
          <w:rFonts w:ascii="Century Gothic" w:hAnsi="Century Gothic"/>
        </w:rPr>
        <w:t xml:space="preserve">Παράλληλα : </w:t>
      </w:r>
    </w:p>
    <w:p w14:paraId="5093BDFC" w14:textId="77777777" w:rsidR="0001741C" w:rsidRDefault="00AA27AA" w:rsidP="00E14767">
      <w:pPr>
        <w:pStyle w:val="a7"/>
        <w:numPr>
          <w:ilvl w:val="0"/>
          <w:numId w:val="30"/>
        </w:numPr>
        <w:spacing w:after="0" w:line="360" w:lineRule="auto"/>
        <w:rPr>
          <w:rFonts w:ascii="Century Gothic" w:hAnsi="Century Gothic"/>
        </w:rPr>
      </w:pPr>
      <w:r w:rsidRPr="00061030">
        <w:rPr>
          <w:rFonts w:ascii="Century Gothic" w:hAnsi="Century Gothic"/>
        </w:rPr>
        <w:t>Έκδοση όλων των αδειών στη Σαντορίνη, οι οποίες έχουν εγκεκριμένη μελέτη από το Συμβούλιο Αρχιτεκτονικής και βρίσκονται σε καθεστώς ομηρίας εδώ και 17 μήνες και αποδοχή όλων των τακτοποιήσεων αυθαιρέτων που έχουν περαιωθεί με έγκριση του αρμόδιου συμβουλίου αυθαιρέτων και όχι του ΥΠΠΟΑ.</w:t>
      </w:r>
    </w:p>
    <w:p w14:paraId="594BFF4C" w14:textId="77777777" w:rsidR="0001741C" w:rsidRDefault="0001741C" w:rsidP="0001741C">
      <w:pPr>
        <w:spacing w:after="0" w:line="360" w:lineRule="auto"/>
        <w:jc w:val="both"/>
        <w:rPr>
          <w:rFonts w:asciiTheme="minorHAnsi" w:hAnsiTheme="minorHAnsi" w:cstheme="minorHAnsi"/>
        </w:rPr>
      </w:pPr>
    </w:p>
    <w:p w14:paraId="376B6D73" w14:textId="77777777" w:rsidR="0001741C" w:rsidRPr="0001741C" w:rsidRDefault="0001741C" w:rsidP="0001741C">
      <w:pPr>
        <w:spacing w:after="0" w:line="360" w:lineRule="auto"/>
        <w:ind w:left="360"/>
        <w:jc w:val="both"/>
        <w:rPr>
          <w:rFonts w:ascii="Century Gothic" w:hAnsi="Century Gothic"/>
        </w:rPr>
      </w:pPr>
      <w:bookmarkStart w:id="0" w:name="_GoBack"/>
      <w:bookmarkEnd w:id="0"/>
      <w:r w:rsidRPr="0001741C">
        <w:rPr>
          <w:rFonts w:ascii="Century Gothic" w:hAnsi="Century Gothic"/>
        </w:rPr>
        <w:t>Με εκτίμηση</w:t>
      </w:r>
    </w:p>
    <w:p w14:paraId="6F893DAE" w14:textId="2F52937E" w:rsidR="00DD2E40" w:rsidRPr="0001741C" w:rsidRDefault="009737E2" w:rsidP="0001741C">
      <w:pPr>
        <w:spacing w:after="0" w:line="360" w:lineRule="auto"/>
        <w:jc w:val="both"/>
        <w:rPr>
          <w:rFonts w:ascii="Century Gothic" w:hAnsi="Century Gothic"/>
        </w:rPr>
      </w:pPr>
      <w:r w:rsidRPr="0001741C">
        <w:rPr>
          <w:rFonts w:asciiTheme="minorHAnsi" w:hAnsiTheme="minorHAnsi" w:cstheme="minorHAnsi"/>
        </w:rPr>
        <w:t xml:space="preserve"> </w:t>
      </w:r>
      <w:r w:rsidR="00AB7B41" w:rsidRPr="0001741C">
        <w:rPr>
          <w:rFonts w:asciiTheme="minorHAnsi" w:hAnsiTheme="minorHAnsi" w:cstheme="minorHAnsi"/>
        </w:rPr>
        <w:t xml:space="preserve"> </w:t>
      </w:r>
      <w:r w:rsidR="00A04AF5" w:rsidRPr="0001741C">
        <w:rPr>
          <w:rFonts w:asciiTheme="minorHAnsi" w:hAnsiTheme="minorHAnsi" w:cstheme="minorHAnsi"/>
        </w:rPr>
        <w:t xml:space="preserve">   </w:t>
      </w:r>
      <w:r w:rsidR="00653727" w:rsidRPr="0001741C">
        <w:rPr>
          <w:rFonts w:asciiTheme="minorHAnsi" w:hAnsiTheme="minorHAnsi" w:cstheme="minorHAnsi"/>
        </w:rPr>
        <w:t xml:space="preserve">  </w:t>
      </w:r>
      <w:r w:rsidR="00DA61A4" w:rsidRPr="0001741C">
        <w:rPr>
          <w:rFonts w:asciiTheme="minorHAnsi" w:hAnsiTheme="minorHAnsi" w:cstheme="minorHAnsi"/>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0"/>
        <w:gridCol w:w="388"/>
        <w:gridCol w:w="2163"/>
        <w:gridCol w:w="336"/>
        <w:gridCol w:w="87"/>
        <w:gridCol w:w="2632"/>
        <w:gridCol w:w="382"/>
      </w:tblGrid>
      <w:tr w:rsidR="00DD2E40" w14:paraId="4A3A256C" w14:textId="77777777" w:rsidTr="00E14767">
        <w:tc>
          <w:tcPr>
            <w:tcW w:w="3576" w:type="dxa"/>
          </w:tcPr>
          <w:p w14:paraId="7F103152" w14:textId="77777777" w:rsidR="00DD2E40" w:rsidRPr="00325537" w:rsidRDefault="00DD2E40" w:rsidP="00E14767">
            <w:pPr>
              <w:pStyle w:val="Web"/>
              <w:spacing w:line="360" w:lineRule="auto"/>
              <w:rPr>
                <w:rFonts w:asciiTheme="minorHAnsi" w:hAnsiTheme="minorHAnsi" w:cstheme="minorHAnsi"/>
                <w:u w:val="single"/>
              </w:rPr>
            </w:pPr>
            <w:r>
              <w:rPr>
                <w:rFonts w:asciiTheme="minorHAnsi" w:hAnsiTheme="minorHAnsi" w:cstheme="minorHAnsi"/>
                <w:u w:val="single"/>
              </w:rPr>
              <w:t xml:space="preserve">ο πρόεδρος </w:t>
            </w:r>
          </w:p>
        </w:tc>
        <w:tc>
          <w:tcPr>
            <w:tcW w:w="2947" w:type="dxa"/>
            <w:gridSpan w:val="4"/>
          </w:tcPr>
          <w:p w14:paraId="2B411365" w14:textId="77777777" w:rsidR="00DD2E40" w:rsidRPr="00325537" w:rsidRDefault="00DD2E40" w:rsidP="00E14767">
            <w:pPr>
              <w:pStyle w:val="Web"/>
              <w:spacing w:line="360" w:lineRule="auto"/>
              <w:rPr>
                <w:rFonts w:asciiTheme="minorHAnsi" w:hAnsiTheme="minorHAnsi" w:cstheme="minorHAnsi"/>
                <w:u w:val="single"/>
              </w:rPr>
            </w:pPr>
          </w:p>
        </w:tc>
        <w:tc>
          <w:tcPr>
            <w:tcW w:w="3101" w:type="dxa"/>
            <w:gridSpan w:val="3"/>
          </w:tcPr>
          <w:p w14:paraId="7A91E639" w14:textId="77777777" w:rsidR="00DD2E40" w:rsidRPr="00325537" w:rsidRDefault="00DD2E40" w:rsidP="00E14767">
            <w:pPr>
              <w:pStyle w:val="Web"/>
              <w:spacing w:line="360" w:lineRule="auto"/>
              <w:rPr>
                <w:rFonts w:asciiTheme="minorHAnsi" w:hAnsiTheme="minorHAnsi" w:cstheme="minorHAnsi"/>
                <w:u w:val="single"/>
              </w:rPr>
            </w:pPr>
            <w:r>
              <w:rPr>
                <w:rFonts w:asciiTheme="minorHAnsi" w:hAnsiTheme="minorHAnsi" w:cstheme="minorHAnsi"/>
                <w:u w:val="single"/>
              </w:rPr>
              <w:t>ο</w:t>
            </w:r>
            <w:r w:rsidRPr="00325537">
              <w:rPr>
                <w:rFonts w:asciiTheme="minorHAnsi" w:hAnsiTheme="minorHAnsi" w:cstheme="minorHAnsi"/>
                <w:u w:val="single"/>
              </w:rPr>
              <w:t xml:space="preserve"> γραμματέας</w:t>
            </w:r>
          </w:p>
        </w:tc>
      </w:tr>
      <w:tr w:rsidR="00DD2E40" w14:paraId="5654E28B" w14:textId="77777777" w:rsidTr="00E14767">
        <w:tc>
          <w:tcPr>
            <w:tcW w:w="3576" w:type="dxa"/>
          </w:tcPr>
          <w:p w14:paraId="33BA7EB8" w14:textId="77777777" w:rsidR="00DD2E40" w:rsidRDefault="00DD2E40" w:rsidP="00E14767">
            <w:pPr>
              <w:pStyle w:val="Web"/>
              <w:spacing w:line="360" w:lineRule="auto"/>
            </w:pPr>
            <w:r>
              <w:rPr>
                <w:noProof/>
              </w:rPr>
              <w:drawing>
                <wp:inline distT="0" distB="0" distL="0" distR="0" wp14:anchorId="716C39D6" wp14:editId="5FF3BD6D">
                  <wp:extent cx="2133600" cy="951428"/>
                  <wp:effectExtent l="0" t="0" r="0" b="127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υπογραφή Μηνά Μπουγιούρη.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1519" cy="950500"/>
                          </a:xfrm>
                          <a:prstGeom prst="rect">
                            <a:avLst/>
                          </a:prstGeom>
                        </pic:spPr>
                      </pic:pic>
                    </a:graphicData>
                  </a:graphic>
                </wp:inline>
              </w:drawing>
            </w:r>
          </w:p>
        </w:tc>
        <w:tc>
          <w:tcPr>
            <w:tcW w:w="2947" w:type="dxa"/>
            <w:gridSpan w:val="4"/>
          </w:tcPr>
          <w:p w14:paraId="149C348F" w14:textId="77777777" w:rsidR="00DD2E40" w:rsidRDefault="00DD2E40" w:rsidP="00E14767">
            <w:pPr>
              <w:pStyle w:val="Web"/>
              <w:spacing w:line="360" w:lineRule="auto"/>
            </w:pPr>
            <w:r>
              <w:rPr>
                <w:noProof/>
              </w:rPr>
              <w:drawing>
                <wp:inline distT="0" distB="0" distL="0" distR="0" wp14:anchorId="24B6F403" wp14:editId="19BBE2C5">
                  <wp:extent cx="1492206" cy="134257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ΥΜΜΗΚ-ΣΦΡΑΓΙΔΑ ΣΥΛΛΟΓΟΥ.png"/>
                          <pic:cNvPicPr/>
                        </pic:nvPicPr>
                        <pic:blipFill>
                          <a:blip r:embed="rId10">
                            <a:extLst>
                              <a:ext uri="{28A0092B-C50C-407E-A947-70E740481C1C}">
                                <a14:useLocalDpi xmlns:a14="http://schemas.microsoft.com/office/drawing/2010/main" val="0"/>
                              </a:ext>
                            </a:extLst>
                          </a:blip>
                          <a:stretch>
                            <a:fillRect/>
                          </a:stretch>
                        </pic:blipFill>
                        <pic:spPr>
                          <a:xfrm>
                            <a:off x="0" y="0"/>
                            <a:ext cx="1492206" cy="1342570"/>
                          </a:xfrm>
                          <a:prstGeom prst="rect">
                            <a:avLst/>
                          </a:prstGeom>
                        </pic:spPr>
                      </pic:pic>
                    </a:graphicData>
                  </a:graphic>
                </wp:inline>
              </w:drawing>
            </w:r>
          </w:p>
        </w:tc>
        <w:tc>
          <w:tcPr>
            <w:tcW w:w="3101" w:type="dxa"/>
            <w:gridSpan w:val="3"/>
          </w:tcPr>
          <w:p w14:paraId="47991203" w14:textId="77777777" w:rsidR="00DD2E40" w:rsidRDefault="00DD2E40" w:rsidP="00E14767">
            <w:pPr>
              <w:pStyle w:val="Web"/>
              <w:spacing w:line="360" w:lineRule="auto"/>
            </w:pPr>
            <w:r>
              <w:rPr>
                <w:noProof/>
              </w:rPr>
              <w:drawing>
                <wp:inline distT="0" distB="0" distL="0" distR="0" wp14:anchorId="57F76493" wp14:editId="48DA4068">
                  <wp:extent cx="1733550" cy="1004817"/>
                  <wp:effectExtent l="0" t="0" r="0" b="508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ΥΠΟΓΡΑΦΗ ΓΙΩΡΓΟΥ ΦΡΕΡΗ.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9102" cy="1008035"/>
                          </a:xfrm>
                          <a:prstGeom prst="rect">
                            <a:avLst/>
                          </a:prstGeom>
                        </pic:spPr>
                      </pic:pic>
                    </a:graphicData>
                  </a:graphic>
                </wp:inline>
              </w:drawing>
            </w:r>
          </w:p>
        </w:tc>
      </w:tr>
      <w:tr w:rsidR="00DD2E40" w14:paraId="6633EF32" w14:textId="77777777" w:rsidTr="00E14767">
        <w:tc>
          <w:tcPr>
            <w:tcW w:w="3576" w:type="dxa"/>
          </w:tcPr>
          <w:p w14:paraId="1183C617" w14:textId="77777777" w:rsidR="00DD2E40" w:rsidRPr="00325537" w:rsidRDefault="00DD2E40" w:rsidP="00E14767">
            <w:pPr>
              <w:pStyle w:val="Web"/>
              <w:spacing w:line="360" w:lineRule="auto"/>
              <w:rPr>
                <w:rFonts w:asciiTheme="minorHAnsi" w:hAnsiTheme="minorHAnsi" w:cstheme="minorHAnsi"/>
              </w:rPr>
            </w:pPr>
            <w:r>
              <w:rPr>
                <w:rFonts w:asciiTheme="minorHAnsi" w:hAnsiTheme="minorHAnsi" w:cstheme="minorHAnsi"/>
              </w:rPr>
              <w:t xml:space="preserve">Μηνάς </w:t>
            </w:r>
            <w:proofErr w:type="spellStart"/>
            <w:r>
              <w:rPr>
                <w:rFonts w:asciiTheme="minorHAnsi" w:hAnsiTheme="minorHAnsi" w:cstheme="minorHAnsi"/>
              </w:rPr>
              <w:t>Μπουγιούρης</w:t>
            </w:r>
            <w:proofErr w:type="spellEnd"/>
          </w:p>
        </w:tc>
        <w:tc>
          <w:tcPr>
            <w:tcW w:w="2947" w:type="dxa"/>
            <w:gridSpan w:val="4"/>
          </w:tcPr>
          <w:p w14:paraId="075320CC" w14:textId="77777777" w:rsidR="00DD2E40" w:rsidRPr="00325537" w:rsidRDefault="00DD2E40" w:rsidP="00E14767">
            <w:pPr>
              <w:pStyle w:val="Web"/>
              <w:spacing w:line="360" w:lineRule="auto"/>
              <w:rPr>
                <w:rFonts w:asciiTheme="minorHAnsi" w:hAnsiTheme="minorHAnsi" w:cstheme="minorHAnsi"/>
              </w:rPr>
            </w:pPr>
          </w:p>
        </w:tc>
        <w:tc>
          <w:tcPr>
            <w:tcW w:w="3101" w:type="dxa"/>
            <w:gridSpan w:val="3"/>
          </w:tcPr>
          <w:p w14:paraId="1B1DEDAE" w14:textId="77777777" w:rsidR="00DD2E40" w:rsidRPr="00325537" w:rsidRDefault="00DD2E40" w:rsidP="00E14767">
            <w:pPr>
              <w:pStyle w:val="Web"/>
              <w:spacing w:line="360" w:lineRule="auto"/>
              <w:rPr>
                <w:rFonts w:asciiTheme="minorHAnsi" w:hAnsiTheme="minorHAnsi" w:cstheme="minorHAnsi"/>
              </w:rPr>
            </w:pPr>
            <w:r>
              <w:rPr>
                <w:rFonts w:asciiTheme="minorHAnsi" w:hAnsiTheme="minorHAnsi" w:cstheme="minorHAnsi"/>
              </w:rPr>
              <w:t xml:space="preserve">Γιώργος </w:t>
            </w:r>
            <w:proofErr w:type="spellStart"/>
            <w:r>
              <w:rPr>
                <w:rFonts w:asciiTheme="minorHAnsi" w:hAnsiTheme="minorHAnsi" w:cstheme="minorHAnsi"/>
              </w:rPr>
              <w:t>Φρέρης</w:t>
            </w:r>
            <w:proofErr w:type="spellEnd"/>
          </w:p>
        </w:tc>
      </w:tr>
      <w:tr w:rsidR="002F397D" w14:paraId="55D507B7" w14:textId="77777777" w:rsidTr="00DA61A4">
        <w:trPr>
          <w:gridAfter w:val="1"/>
          <w:wAfter w:w="382" w:type="dxa"/>
          <w:trHeight w:val="902"/>
        </w:trPr>
        <w:tc>
          <w:tcPr>
            <w:tcW w:w="3636" w:type="dxa"/>
            <w:gridSpan w:val="2"/>
            <w:vMerge w:val="restart"/>
          </w:tcPr>
          <w:p w14:paraId="202DE02D" w14:textId="76FCE036" w:rsidR="002F397D" w:rsidRPr="00000750" w:rsidRDefault="00DA61A4" w:rsidP="004C4FF0">
            <w:pPr>
              <w:rPr>
                <w:rFonts w:cs="Calibri"/>
                <w:b/>
                <w:noProof/>
                <w:sz w:val="24"/>
                <w:szCs w:val="24"/>
                <w:u w:val="single"/>
                <w:lang w:eastAsia="el-GR"/>
              </w:rPr>
            </w:pPr>
            <w:r>
              <w:rPr>
                <w:rFonts w:cstheme="minorHAnsi"/>
              </w:rPr>
              <w:t xml:space="preserve">   </w:t>
            </w:r>
            <w:r w:rsidR="002F397D">
              <w:rPr>
                <w:rFonts w:cs="Calibri"/>
                <w:b/>
                <w:noProof/>
                <w:sz w:val="24"/>
                <w:szCs w:val="24"/>
                <w:u w:val="single"/>
                <w:lang w:eastAsia="el-GR"/>
              </w:rPr>
              <w:t xml:space="preserve">  </w:t>
            </w:r>
          </w:p>
          <w:p w14:paraId="413D7D53" w14:textId="77777777" w:rsidR="00372E1D" w:rsidRPr="00000750" w:rsidRDefault="00372E1D" w:rsidP="004C4FF0">
            <w:pPr>
              <w:rPr>
                <w:rFonts w:ascii="Calibri" w:hAnsi="Calibri" w:cs="Calibri"/>
                <w:noProof/>
                <w:lang w:eastAsia="el-GR"/>
              </w:rPr>
            </w:pPr>
          </w:p>
          <w:p w14:paraId="3F9BEAF4" w14:textId="7268C674" w:rsidR="002F397D" w:rsidRDefault="002F397D" w:rsidP="004C4FF0">
            <w:pPr>
              <w:rPr>
                <w:rFonts w:ascii="Calibri" w:hAnsi="Calibri" w:cs="Calibri"/>
                <w:noProof/>
                <w:lang w:eastAsia="el-GR"/>
              </w:rPr>
            </w:pPr>
            <w:r w:rsidRPr="004C4FF0">
              <w:rPr>
                <w:rFonts w:ascii="Calibri" w:hAnsi="Calibri" w:cs="Calibri"/>
                <w:noProof/>
                <w:lang w:eastAsia="el-GR"/>
              </w:rPr>
              <w:t xml:space="preserve">Για το Σύλλογο Μηχανικών Τήνου </w:t>
            </w:r>
          </w:p>
          <w:p w14:paraId="5C4CDDBD" w14:textId="430C752E" w:rsidR="002F397D" w:rsidRPr="004C4FF0" w:rsidRDefault="002F397D" w:rsidP="004C4FF0">
            <w:pPr>
              <w:rPr>
                <w:rFonts w:ascii="Calibri" w:hAnsi="Calibri" w:cs="Calibri"/>
                <w:noProof/>
                <w:lang w:eastAsia="el-GR"/>
              </w:rPr>
            </w:pPr>
            <w:r w:rsidRPr="004C4FF0">
              <w:rPr>
                <w:rFonts w:ascii="Calibri" w:hAnsi="Calibri" w:cs="Calibri"/>
                <w:noProof/>
                <w:lang w:eastAsia="el-GR"/>
              </w:rPr>
              <w:t xml:space="preserve"> Η πρόεδρος </w:t>
            </w:r>
          </w:p>
          <w:p w14:paraId="67CE8F39" w14:textId="0394C0CF" w:rsidR="004F5383" w:rsidRDefault="00E14767" w:rsidP="004C4FF0">
            <w:pPr>
              <w:rPr>
                <w:rFonts w:cs="Calibri"/>
                <w:noProof/>
                <w:lang w:eastAsia="el-GR"/>
              </w:rPr>
            </w:pPr>
            <w:r>
              <w:rPr>
                <w:rFonts w:cs="Calibri"/>
                <w:noProof/>
                <w:lang w:eastAsia="el-GR"/>
              </w:rPr>
              <w:drawing>
                <wp:inline distT="0" distB="0" distL="0" distR="0" wp14:anchorId="7CB57839" wp14:editId="58D2174B">
                  <wp:extent cx="1285875" cy="166406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υπογραφή Ψάλτη Αναστασία.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6285" cy="1664596"/>
                          </a:xfrm>
                          <a:prstGeom prst="rect">
                            <a:avLst/>
                          </a:prstGeom>
                        </pic:spPr>
                      </pic:pic>
                    </a:graphicData>
                  </a:graphic>
                </wp:inline>
              </w:drawing>
            </w:r>
          </w:p>
          <w:p w14:paraId="0ED48A5D" w14:textId="4EF53E70" w:rsidR="00AB099A" w:rsidRDefault="002F397D" w:rsidP="009D0013">
            <w:pPr>
              <w:rPr>
                <w:rFonts w:ascii="Calibri" w:hAnsi="Calibri" w:cs="Calibri"/>
                <w:noProof/>
                <w:lang w:val="en-US" w:eastAsia="el-GR"/>
              </w:rPr>
            </w:pPr>
            <w:r w:rsidRPr="004C4FF0">
              <w:rPr>
                <w:rFonts w:ascii="Calibri" w:hAnsi="Calibri" w:cs="Calibri"/>
                <w:noProof/>
                <w:lang w:eastAsia="el-GR"/>
              </w:rPr>
              <w:t>Αναστασία Ψάλτη</w:t>
            </w:r>
            <w:r w:rsidR="00E14767">
              <w:rPr>
                <w:rFonts w:ascii="Calibri" w:hAnsi="Calibri" w:cs="Calibri"/>
                <w:noProof/>
                <w:lang w:val="en-US" w:eastAsia="el-GR"/>
              </w:rPr>
              <w:t xml:space="preserve"> </w:t>
            </w:r>
            <w:r w:rsidRPr="004C4FF0">
              <w:rPr>
                <w:rFonts w:ascii="Calibri" w:hAnsi="Calibri" w:cs="Calibri"/>
                <w:noProof/>
                <w:lang w:eastAsia="el-GR"/>
              </w:rPr>
              <w:t xml:space="preserve">Πολιτικός Μηχανικός  </w:t>
            </w:r>
          </w:p>
          <w:p w14:paraId="5FA5C7DE" w14:textId="77777777" w:rsidR="00E14767" w:rsidRDefault="00E14767" w:rsidP="00E14767">
            <w:pPr>
              <w:jc w:val="both"/>
              <w:rPr>
                <w:rFonts w:ascii="Calibri" w:hAnsi="Calibri" w:cs="Calibri"/>
                <w:noProof/>
                <w:lang w:eastAsia="el-GR"/>
              </w:rPr>
            </w:pPr>
          </w:p>
          <w:p w14:paraId="75F18356" w14:textId="77777777" w:rsidR="003E7C10" w:rsidRDefault="003E7C10" w:rsidP="00E14767">
            <w:pPr>
              <w:jc w:val="both"/>
              <w:rPr>
                <w:rFonts w:ascii="Calibri" w:hAnsi="Calibri" w:cs="Calibri"/>
                <w:noProof/>
                <w:lang w:eastAsia="el-GR"/>
              </w:rPr>
            </w:pPr>
          </w:p>
          <w:p w14:paraId="685F0C53" w14:textId="759AFECB" w:rsidR="003E7C10" w:rsidRPr="003E7C10" w:rsidRDefault="003E7C10" w:rsidP="00E14767">
            <w:pPr>
              <w:jc w:val="both"/>
              <w:rPr>
                <w:rFonts w:ascii="Calibri" w:hAnsi="Calibri" w:cs="Calibri"/>
                <w:noProof/>
                <w:lang w:eastAsia="el-GR"/>
              </w:rPr>
            </w:pPr>
          </w:p>
        </w:tc>
        <w:tc>
          <w:tcPr>
            <w:tcW w:w="2551" w:type="dxa"/>
            <w:gridSpan w:val="2"/>
            <w:vMerge w:val="restart"/>
          </w:tcPr>
          <w:p w14:paraId="2168C996" w14:textId="77777777" w:rsidR="002F397D" w:rsidRDefault="002F397D" w:rsidP="00DA61A4">
            <w:pPr>
              <w:jc w:val="both"/>
              <w:rPr>
                <w:noProof/>
                <w:lang w:eastAsia="el-GR"/>
              </w:rPr>
            </w:pPr>
          </w:p>
          <w:p w14:paraId="4C0A3584" w14:textId="77777777" w:rsidR="002F397D" w:rsidRDefault="002F397D" w:rsidP="00DA61A4">
            <w:pPr>
              <w:jc w:val="both"/>
              <w:rPr>
                <w:noProof/>
                <w:lang w:eastAsia="el-GR"/>
              </w:rPr>
            </w:pPr>
          </w:p>
          <w:p w14:paraId="3EB3E15E" w14:textId="77777777" w:rsidR="002F397D" w:rsidRDefault="002F397D" w:rsidP="00DA61A4">
            <w:pPr>
              <w:jc w:val="both"/>
              <w:rPr>
                <w:noProof/>
                <w:lang w:eastAsia="el-GR"/>
              </w:rPr>
            </w:pPr>
          </w:p>
          <w:p w14:paraId="17667953" w14:textId="77777777" w:rsidR="00372E1D" w:rsidRDefault="00372E1D" w:rsidP="00DA61A4">
            <w:pPr>
              <w:jc w:val="right"/>
              <w:rPr>
                <w:noProof/>
                <w:lang w:val="en-US" w:eastAsia="el-GR"/>
              </w:rPr>
            </w:pPr>
          </w:p>
          <w:p w14:paraId="15D9B9E1" w14:textId="77777777" w:rsidR="002F397D" w:rsidRDefault="002F397D" w:rsidP="00DA61A4">
            <w:pPr>
              <w:jc w:val="right"/>
              <w:rPr>
                <w:rFonts w:ascii="Calibri" w:hAnsi="Calibri" w:cs="Calibri"/>
                <w:b/>
                <w:noProof/>
                <w:sz w:val="24"/>
                <w:szCs w:val="24"/>
                <w:u w:val="single"/>
                <w:lang w:eastAsia="el-GR"/>
              </w:rPr>
            </w:pPr>
            <w:r>
              <w:rPr>
                <w:noProof/>
                <w:lang w:eastAsia="el-GR"/>
              </w:rPr>
              <w:drawing>
                <wp:inline distT="0" distB="0" distL="0" distR="0" wp14:anchorId="331D382A" wp14:editId="030084D2">
                  <wp:extent cx="1238250" cy="1245870"/>
                  <wp:effectExtent l="0" t="0" r="0" b="0"/>
                  <wp:docPr id="7" name="Εικόνα 2" descr="C:\Users\ANTONIS\Desktop\ΣΥΛΛΟΓΟΣ ΜΗΧΑΝΙΚΩΝ ΜΥΚΟΝΟΥ\SFRAGIDA1.jpg"/>
                  <wp:cNvGraphicFramePr/>
                  <a:graphic xmlns:a="http://schemas.openxmlformats.org/drawingml/2006/main">
                    <a:graphicData uri="http://schemas.openxmlformats.org/drawingml/2006/picture">
                      <pic:pic xmlns:pic="http://schemas.openxmlformats.org/drawingml/2006/picture">
                        <pic:nvPicPr>
                          <pic:cNvPr id="6" name="Εικόνα 2" descr="C:\Users\ANTONIS\Desktop\ΣΥΛΛΟΓΟΣ ΜΗΧΑΝΙΚΩΝ ΜΥΚΟΝΟΥ\SFRAGIDA1.jpg"/>
                          <pic:cNvPicPr/>
                        </pic:nvPicPr>
                        <pic:blipFill>
                          <a:blip r:embed="rId13" cstate="print"/>
                          <a:srcRect/>
                          <a:stretch>
                            <a:fillRect/>
                          </a:stretch>
                        </pic:blipFill>
                        <pic:spPr bwMode="auto">
                          <a:xfrm>
                            <a:off x="0" y="0"/>
                            <a:ext cx="1238250" cy="1245870"/>
                          </a:xfrm>
                          <a:prstGeom prst="rect">
                            <a:avLst/>
                          </a:prstGeom>
                          <a:noFill/>
                          <a:ln w="9525">
                            <a:noFill/>
                            <a:miter lim="800000"/>
                            <a:headEnd/>
                            <a:tailEnd/>
                          </a:ln>
                        </pic:spPr>
                      </pic:pic>
                    </a:graphicData>
                  </a:graphic>
                </wp:inline>
              </w:drawing>
            </w:r>
          </w:p>
        </w:tc>
        <w:tc>
          <w:tcPr>
            <w:tcW w:w="3055" w:type="dxa"/>
            <w:gridSpan w:val="3"/>
          </w:tcPr>
          <w:p w14:paraId="5CBCA156" w14:textId="77777777" w:rsidR="002F397D" w:rsidRDefault="002F397D" w:rsidP="00DA61A4">
            <w:pPr>
              <w:rPr>
                <w:rFonts w:ascii="Calibri" w:hAnsi="Calibri" w:cs="Calibri"/>
                <w:noProof/>
                <w:lang w:val="en-US" w:eastAsia="el-GR"/>
              </w:rPr>
            </w:pPr>
          </w:p>
          <w:p w14:paraId="6EFDBDC7" w14:textId="77777777" w:rsidR="00372E1D" w:rsidRPr="00372E1D" w:rsidRDefault="00372E1D" w:rsidP="00DA61A4">
            <w:pPr>
              <w:rPr>
                <w:rFonts w:ascii="Calibri" w:hAnsi="Calibri" w:cs="Calibri"/>
                <w:noProof/>
                <w:lang w:val="en-US" w:eastAsia="el-GR"/>
              </w:rPr>
            </w:pPr>
          </w:p>
          <w:p w14:paraId="4B864DB6" w14:textId="7B50E133" w:rsidR="002F397D" w:rsidRDefault="002F397D" w:rsidP="00DA61A4">
            <w:pPr>
              <w:rPr>
                <w:rFonts w:ascii="Calibri" w:hAnsi="Calibri" w:cs="Calibri"/>
                <w:noProof/>
                <w:lang w:eastAsia="el-GR"/>
              </w:rPr>
            </w:pPr>
            <w:r>
              <w:rPr>
                <w:rFonts w:ascii="Calibri" w:hAnsi="Calibri" w:cs="Calibri"/>
                <w:noProof/>
                <w:lang w:eastAsia="el-GR"/>
              </w:rPr>
              <w:t xml:space="preserve">Για το Σύλλογο Μελετητών  Μηχανικών Μυκόνου </w:t>
            </w:r>
          </w:p>
          <w:p w14:paraId="7A60276A" w14:textId="77777777" w:rsidR="002F397D" w:rsidRPr="00A57B9C" w:rsidRDefault="002F397D" w:rsidP="00DA61A4">
            <w:pPr>
              <w:rPr>
                <w:rFonts w:ascii="Calibri" w:hAnsi="Calibri" w:cs="Calibri"/>
                <w:noProof/>
                <w:lang w:eastAsia="el-GR"/>
              </w:rPr>
            </w:pPr>
            <w:r>
              <w:rPr>
                <w:rFonts w:ascii="Calibri" w:hAnsi="Calibri" w:cs="Calibri"/>
                <w:noProof/>
                <w:lang w:eastAsia="el-GR"/>
              </w:rPr>
              <w:t>Ο πρόεδρος</w:t>
            </w:r>
          </w:p>
        </w:tc>
      </w:tr>
      <w:tr w:rsidR="002F397D" w14:paraId="7E91BCF7" w14:textId="77777777" w:rsidTr="00DA61A4">
        <w:trPr>
          <w:gridAfter w:val="1"/>
          <w:wAfter w:w="382" w:type="dxa"/>
        </w:trPr>
        <w:tc>
          <w:tcPr>
            <w:tcW w:w="3636" w:type="dxa"/>
            <w:gridSpan w:val="2"/>
            <w:vMerge/>
          </w:tcPr>
          <w:p w14:paraId="6895DB35" w14:textId="77777777" w:rsidR="002F397D" w:rsidRDefault="002F397D" w:rsidP="00DA61A4">
            <w:pPr>
              <w:jc w:val="both"/>
              <w:rPr>
                <w:rFonts w:ascii="Calibri" w:hAnsi="Calibri" w:cs="Calibri"/>
                <w:b/>
                <w:noProof/>
                <w:sz w:val="24"/>
                <w:szCs w:val="24"/>
                <w:u w:val="single"/>
                <w:lang w:eastAsia="el-GR"/>
              </w:rPr>
            </w:pPr>
          </w:p>
        </w:tc>
        <w:tc>
          <w:tcPr>
            <w:tcW w:w="2551" w:type="dxa"/>
            <w:gridSpan w:val="2"/>
            <w:vMerge/>
          </w:tcPr>
          <w:p w14:paraId="58077764" w14:textId="77777777" w:rsidR="002F397D" w:rsidRDefault="002F397D" w:rsidP="00DA61A4">
            <w:pPr>
              <w:jc w:val="both"/>
              <w:rPr>
                <w:rFonts w:ascii="Calibri" w:hAnsi="Calibri" w:cs="Calibri"/>
                <w:b/>
                <w:noProof/>
                <w:sz w:val="24"/>
                <w:szCs w:val="24"/>
                <w:u w:val="single"/>
                <w:lang w:eastAsia="el-GR"/>
              </w:rPr>
            </w:pPr>
          </w:p>
        </w:tc>
        <w:tc>
          <w:tcPr>
            <w:tcW w:w="3055" w:type="dxa"/>
            <w:gridSpan w:val="3"/>
          </w:tcPr>
          <w:p w14:paraId="51CBD067" w14:textId="77777777" w:rsidR="004F5383" w:rsidRDefault="004F5383" w:rsidP="00703BF3">
            <w:pPr>
              <w:rPr>
                <w:noProof/>
                <w:lang w:eastAsia="el-GR"/>
              </w:rPr>
            </w:pPr>
          </w:p>
          <w:p w14:paraId="317C09D3" w14:textId="106913DC" w:rsidR="007931F3" w:rsidRPr="007931F3" w:rsidRDefault="003E7C10" w:rsidP="003E7C10">
            <w:pPr>
              <w:rPr>
                <w:rFonts w:ascii="Calibri" w:hAnsi="Calibri" w:cs="Calibri"/>
                <w:noProof/>
                <w:lang w:val="en-US" w:eastAsia="el-GR"/>
              </w:rPr>
            </w:pPr>
            <w:r>
              <w:rPr>
                <w:noProof/>
                <w:lang w:eastAsia="el-GR"/>
              </w:rPr>
              <w:drawing>
                <wp:inline distT="0" distB="0" distL="0" distR="0" wp14:anchorId="1499F4AD" wp14:editId="714C4C0A">
                  <wp:extent cx="1790700" cy="1095375"/>
                  <wp:effectExtent l="0" t="0" r="0" b="9525"/>
                  <wp:docPr id="8" name="Εικόνα 1" descr="C:\Users\ANTONIS\Desktop\ΥΠΟΓΡΑΦΗ ΑΚ.jpg"/>
                  <wp:cNvGraphicFramePr/>
                  <a:graphic xmlns:a="http://schemas.openxmlformats.org/drawingml/2006/main">
                    <a:graphicData uri="http://schemas.openxmlformats.org/drawingml/2006/picture">
                      <pic:pic xmlns:pic="http://schemas.openxmlformats.org/drawingml/2006/picture">
                        <pic:nvPicPr>
                          <pic:cNvPr id="5" name="Εικόνα 1" descr="C:\Users\ANTONIS\Desktop\ΥΠΟΓΡΑΦΗ ΑΚ.jpg"/>
                          <pic:cNvPicPr/>
                        </pic:nvPicPr>
                        <pic:blipFill>
                          <a:blip r:embed="rId14" cstate="print"/>
                          <a:srcRect/>
                          <a:stretch>
                            <a:fillRect/>
                          </a:stretch>
                        </pic:blipFill>
                        <pic:spPr bwMode="auto">
                          <a:xfrm>
                            <a:off x="0" y="0"/>
                            <a:ext cx="1790700" cy="1095375"/>
                          </a:xfrm>
                          <a:prstGeom prst="rect">
                            <a:avLst/>
                          </a:prstGeom>
                          <a:noFill/>
                          <a:ln w="9525">
                            <a:noFill/>
                            <a:miter lim="800000"/>
                            <a:headEnd/>
                            <a:tailEnd/>
                          </a:ln>
                        </pic:spPr>
                      </pic:pic>
                    </a:graphicData>
                  </a:graphic>
                </wp:inline>
              </w:drawing>
            </w:r>
          </w:p>
        </w:tc>
      </w:tr>
      <w:tr w:rsidR="002F397D" w14:paraId="63956682" w14:textId="77777777" w:rsidTr="00DA61A4">
        <w:trPr>
          <w:gridAfter w:val="1"/>
          <w:wAfter w:w="382" w:type="dxa"/>
        </w:trPr>
        <w:tc>
          <w:tcPr>
            <w:tcW w:w="3636" w:type="dxa"/>
            <w:gridSpan w:val="2"/>
            <w:vMerge/>
          </w:tcPr>
          <w:p w14:paraId="380B3D5A" w14:textId="77777777" w:rsidR="002F397D" w:rsidRDefault="002F397D" w:rsidP="00DA61A4">
            <w:pPr>
              <w:jc w:val="both"/>
              <w:rPr>
                <w:rFonts w:ascii="Calibri" w:hAnsi="Calibri" w:cs="Calibri"/>
                <w:b/>
                <w:noProof/>
                <w:sz w:val="24"/>
                <w:szCs w:val="24"/>
                <w:u w:val="single"/>
                <w:lang w:eastAsia="el-GR"/>
              </w:rPr>
            </w:pPr>
          </w:p>
        </w:tc>
        <w:tc>
          <w:tcPr>
            <w:tcW w:w="2551" w:type="dxa"/>
            <w:gridSpan w:val="2"/>
            <w:vMerge/>
          </w:tcPr>
          <w:p w14:paraId="223D75A5" w14:textId="77777777" w:rsidR="002F397D" w:rsidRDefault="002F397D" w:rsidP="00DA61A4">
            <w:pPr>
              <w:jc w:val="both"/>
              <w:rPr>
                <w:rFonts w:ascii="Calibri" w:hAnsi="Calibri" w:cs="Calibri"/>
                <w:b/>
                <w:noProof/>
                <w:sz w:val="24"/>
                <w:szCs w:val="24"/>
                <w:u w:val="single"/>
                <w:lang w:eastAsia="el-GR"/>
              </w:rPr>
            </w:pPr>
          </w:p>
        </w:tc>
        <w:tc>
          <w:tcPr>
            <w:tcW w:w="3055" w:type="dxa"/>
            <w:gridSpan w:val="3"/>
          </w:tcPr>
          <w:p w14:paraId="2AD70D84" w14:textId="01601F84" w:rsidR="002F397D" w:rsidRDefault="003E7C10" w:rsidP="003E7C10">
            <w:pPr>
              <w:jc w:val="both"/>
              <w:rPr>
                <w:rFonts w:ascii="Calibri" w:hAnsi="Calibri" w:cs="Calibri"/>
                <w:noProof/>
                <w:sz w:val="24"/>
                <w:szCs w:val="24"/>
                <w:lang w:eastAsia="el-GR"/>
              </w:rPr>
            </w:pPr>
            <w:r>
              <w:rPr>
                <w:rFonts w:ascii="Calibri" w:hAnsi="Calibri" w:cs="Calibri"/>
                <w:noProof/>
                <w:sz w:val="24"/>
                <w:szCs w:val="24"/>
                <w:lang w:eastAsia="el-GR"/>
              </w:rPr>
              <w:t xml:space="preserve">     </w:t>
            </w:r>
            <w:r w:rsidR="002F397D">
              <w:rPr>
                <w:rFonts w:ascii="Calibri" w:hAnsi="Calibri" w:cs="Calibri"/>
                <w:noProof/>
                <w:sz w:val="24"/>
                <w:szCs w:val="24"/>
                <w:lang w:eastAsia="el-GR"/>
              </w:rPr>
              <w:t>Αντώνης Κυραντώνης</w:t>
            </w:r>
          </w:p>
          <w:p w14:paraId="7300DC66" w14:textId="77777777" w:rsidR="002F397D" w:rsidRPr="00004D3D" w:rsidRDefault="002F397D" w:rsidP="00DA61A4">
            <w:pPr>
              <w:rPr>
                <w:rFonts w:ascii="Calibri" w:hAnsi="Calibri" w:cs="Calibri"/>
                <w:noProof/>
                <w:sz w:val="24"/>
                <w:szCs w:val="24"/>
                <w:lang w:eastAsia="el-GR"/>
              </w:rPr>
            </w:pPr>
            <w:r>
              <w:rPr>
                <w:rFonts w:ascii="Calibri" w:hAnsi="Calibri" w:cs="Calibri"/>
                <w:noProof/>
                <w:sz w:val="24"/>
                <w:szCs w:val="24"/>
                <w:lang w:eastAsia="el-GR"/>
              </w:rPr>
              <w:t>Αρχιτέκτων Μηχανικός</w:t>
            </w:r>
          </w:p>
          <w:p w14:paraId="73BA4D0C" w14:textId="77777777" w:rsidR="00004D3D" w:rsidRDefault="00004D3D" w:rsidP="00DA61A4">
            <w:pPr>
              <w:rPr>
                <w:rFonts w:ascii="Calibri" w:hAnsi="Calibri" w:cs="Calibri"/>
                <w:noProof/>
                <w:sz w:val="24"/>
                <w:szCs w:val="24"/>
                <w:lang w:eastAsia="el-GR"/>
              </w:rPr>
            </w:pPr>
          </w:p>
          <w:p w14:paraId="172E3AE0" w14:textId="71DB0825" w:rsidR="00B90620" w:rsidRPr="00004D3D" w:rsidRDefault="00B90620" w:rsidP="00DA61A4">
            <w:pPr>
              <w:rPr>
                <w:rFonts w:ascii="Calibri" w:hAnsi="Calibri" w:cs="Calibri"/>
                <w:noProof/>
                <w:sz w:val="24"/>
                <w:szCs w:val="24"/>
                <w:lang w:eastAsia="el-GR"/>
              </w:rPr>
            </w:pPr>
          </w:p>
        </w:tc>
      </w:tr>
      <w:tr w:rsidR="002F397D" w14:paraId="743D6244" w14:textId="77777777" w:rsidTr="00264B86">
        <w:tc>
          <w:tcPr>
            <w:tcW w:w="4024" w:type="dxa"/>
            <w:gridSpan w:val="3"/>
          </w:tcPr>
          <w:p w14:paraId="0F2C83D2" w14:textId="1E890DA6" w:rsidR="002F397D" w:rsidRDefault="002F397D" w:rsidP="00E14767">
            <w:pPr>
              <w:spacing w:line="360" w:lineRule="auto"/>
              <w:jc w:val="both"/>
              <w:rPr>
                <w:rFonts w:cstheme="minorHAnsi"/>
              </w:rPr>
            </w:pPr>
            <w:r w:rsidRPr="00975B8D">
              <w:rPr>
                <w:rFonts w:cstheme="minorHAnsi"/>
              </w:rPr>
              <w:t xml:space="preserve">Για τον </w:t>
            </w:r>
            <w:r>
              <w:rPr>
                <w:rFonts w:cstheme="minorHAnsi"/>
              </w:rPr>
              <w:t>Σ</w:t>
            </w:r>
            <w:r w:rsidRPr="00975B8D">
              <w:rPr>
                <w:rFonts w:cstheme="minorHAnsi"/>
              </w:rPr>
              <w:t xml:space="preserve">ύλλογο </w:t>
            </w:r>
            <w:r>
              <w:rPr>
                <w:rFonts w:cstheme="minorHAnsi"/>
              </w:rPr>
              <w:t>Μηχανικών Νάξου</w:t>
            </w:r>
          </w:p>
          <w:p w14:paraId="0BDFEF47" w14:textId="562AFF97" w:rsidR="002F397D" w:rsidRDefault="002F397D" w:rsidP="00264B86">
            <w:pPr>
              <w:spacing w:line="360" w:lineRule="auto"/>
              <w:rPr>
                <w:rFonts w:cstheme="minorHAnsi"/>
              </w:rPr>
            </w:pPr>
            <w:r>
              <w:rPr>
                <w:rFonts w:cstheme="minorHAnsi"/>
              </w:rPr>
              <w:t xml:space="preserve">Ο πρόεδρος </w:t>
            </w:r>
          </w:p>
          <w:p w14:paraId="45D8C822" w14:textId="47128DC3" w:rsidR="002F397D" w:rsidRDefault="00C25DA1" w:rsidP="00DA61A4">
            <w:pPr>
              <w:rPr>
                <w:rFonts w:cstheme="minorHAnsi"/>
              </w:rPr>
            </w:pPr>
            <w:r>
              <w:rPr>
                <w:rFonts w:cstheme="minorHAnsi"/>
                <w:noProof/>
                <w:lang w:eastAsia="el-GR"/>
              </w:rPr>
              <w:drawing>
                <wp:inline distT="0" distB="0" distL="0" distR="0" wp14:anchorId="2DD540D1" wp14:editId="08A8389A">
                  <wp:extent cx="2087880" cy="1103376"/>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υπογραφη φρ χωρις σφραγίδα.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7880" cy="1103376"/>
                          </a:xfrm>
                          <a:prstGeom prst="rect">
                            <a:avLst/>
                          </a:prstGeom>
                        </pic:spPr>
                      </pic:pic>
                    </a:graphicData>
                  </a:graphic>
                </wp:inline>
              </w:drawing>
            </w:r>
          </w:p>
          <w:p w14:paraId="0497A090" w14:textId="77777777" w:rsidR="00703BF3" w:rsidRDefault="00703BF3" w:rsidP="00DA61A4">
            <w:pPr>
              <w:rPr>
                <w:rFonts w:cstheme="minorHAnsi"/>
              </w:rPr>
            </w:pPr>
          </w:p>
          <w:p w14:paraId="1FD26705" w14:textId="77777777" w:rsidR="002F397D" w:rsidRDefault="002F397D" w:rsidP="00DA61A4">
            <w:pPr>
              <w:rPr>
                <w:rFonts w:cstheme="minorHAnsi"/>
              </w:rPr>
            </w:pPr>
            <w:proofErr w:type="spellStart"/>
            <w:r>
              <w:rPr>
                <w:rFonts w:cstheme="minorHAnsi"/>
              </w:rPr>
              <w:t>Ανεβλαβής</w:t>
            </w:r>
            <w:proofErr w:type="spellEnd"/>
            <w:r>
              <w:rPr>
                <w:rFonts w:cstheme="minorHAnsi"/>
              </w:rPr>
              <w:t xml:space="preserve"> Φραγκίσκος</w:t>
            </w:r>
          </w:p>
          <w:p w14:paraId="65C6F8E4" w14:textId="77777777" w:rsidR="002F397D" w:rsidRDefault="002F397D" w:rsidP="00DA61A4">
            <w:pPr>
              <w:rPr>
                <w:rFonts w:cstheme="minorHAnsi"/>
              </w:rPr>
            </w:pPr>
            <w:r>
              <w:rPr>
                <w:rFonts w:cstheme="minorHAnsi"/>
              </w:rPr>
              <w:t>Πολιτικός Μηχανικός</w:t>
            </w:r>
          </w:p>
          <w:p w14:paraId="1C72F1A1" w14:textId="3DB7EAA0" w:rsidR="00AB099A" w:rsidRPr="00025A4A" w:rsidRDefault="00AB099A" w:rsidP="00DA61A4">
            <w:pPr>
              <w:rPr>
                <w:rFonts w:cstheme="minorHAnsi"/>
              </w:rPr>
            </w:pPr>
          </w:p>
          <w:p w14:paraId="715D2CB5" w14:textId="77777777" w:rsidR="00F80031" w:rsidRPr="00004D3D" w:rsidRDefault="00F80031" w:rsidP="00FA7068">
            <w:pPr>
              <w:spacing w:after="0"/>
              <w:rPr>
                <w:rFonts w:cstheme="minorHAnsi"/>
              </w:rPr>
            </w:pPr>
          </w:p>
          <w:p w14:paraId="74760005" w14:textId="77777777" w:rsidR="00703BF3" w:rsidRDefault="00703BF3" w:rsidP="00FA7068">
            <w:pPr>
              <w:spacing w:after="0"/>
              <w:jc w:val="both"/>
              <w:rPr>
                <w:rFonts w:cstheme="minorHAnsi"/>
              </w:rPr>
            </w:pPr>
          </w:p>
          <w:p w14:paraId="6DEBAD95" w14:textId="77777777" w:rsidR="00703BF3" w:rsidRDefault="00703BF3" w:rsidP="00FA7068">
            <w:pPr>
              <w:spacing w:after="0"/>
              <w:jc w:val="both"/>
              <w:rPr>
                <w:rFonts w:cstheme="minorHAnsi"/>
              </w:rPr>
            </w:pPr>
          </w:p>
          <w:p w14:paraId="01AF424D" w14:textId="77777777" w:rsidR="00703BF3" w:rsidRDefault="00703BF3" w:rsidP="00FA7068">
            <w:pPr>
              <w:spacing w:after="0"/>
              <w:jc w:val="both"/>
              <w:rPr>
                <w:rFonts w:cstheme="minorHAnsi"/>
              </w:rPr>
            </w:pPr>
          </w:p>
          <w:p w14:paraId="056F3162" w14:textId="77777777" w:rsidR="00703BF3" w:rsidRDefault="00703BF3" w:rsidP="00FA7068">
            <w:pPr>
              <w:spacing w:after="0"/>
              <w:jc w:val="both"/>
              <w:rPr>
                <w:rFonts w:cstheme="minorHAnsi"/>
              </w:rPr>
            </w:pPr>
          </w:p>
          <w:p w14:paraId="3E6F3CC8" w14:textId="5A4C45C0" w:rsidR="00FA7068" w:rsidRDefault="00264B86" w:rsidP="00FA7068">
            <w:pPr>
              <w:spacing w:after="0"/>
              <w:jc w:val="both"/>
              <w:rPr>
                <w:rFonts w:cstheme="minorHAnsi"/>
              </w:rPr>
            </w:pPr>
            <w:r>
              <w:rPr>
                <w:rFonts w:cstheme="minorHAnsi"/>
              </w:rPr>
              <w:t xml:space="preserve">Για τον </w:t>
            </w:r>
            <w:r w:rsidR="0043494C">
              <w:rPr>
                <w:rFonts w:cstheme="minorHAnsi"/>
              </w:rPr>
              <w:t>Σ</w:t>
            </w:r>
            <w:r>
              <w:rPr>
                <w:rFonts w:cstheme="minorHAnsi"/>
              </w:rPr>
              <w:t>ύλλογο Αρχιτεκτ</w:t>
            </w:r>
            <w:r w:rsidR="004C4FF0">
              <w:rPr>
                <w:rFonts w:cstheme="minorHAnsi"/>
              </w:rPr>
              <w:t>ό</w:t>
            </w:r>
            <w:r>
              <w:rPr>
                <w:rFonts w:cstheme="minorHAnsi"/>
              </w:rPr>
              <w:t>νων Κυκλ</w:t>
            </w:r>
            <w:r w:rsidR="004C4FF0">
              <w:rPr>
                <w:rFonts w:cstheme="minorHAnsi"/>
              </w:rPr>
              <w:t>άδ</w:t>
            </w:r>
            <w:r>
              <w:rPr>
                <w:rFonts w:cstheme="minorHAnsi"/>
              </w:rPr>
              <w:t>ω</w:t>
            </w:r>
            <w:r w:rsidR="00FA7068">
              <w:rPr>
                <w:rFonts w:cstheme="minorHAnsi"/>
              </w:rPr>
              <w:t xml:space="preserve">ν  </w:t>
            </w:r>
          </w:p>
          <w:p w14:paraId="3041F975" w14:textId="77777777" w:rsidR="00703BF3" w:rsidRDefault="00703BF3" w:rsidP="00FA7068">
            <w:pPr>
              <w:spacing w:after="0"/>
              <w:jc w:val="both"/>
              <w:rPr>
                <w:rFonts w:cstheme="minorHAnsi"/>
              </w:rPr>
            </w:pPr>
          </w:p>
          <w:p w14:paraId="4D649882" w14:textId="77777777" w:rsidR="009737E2" w:rsidRDefault="009737E2" w:rsidP="00FA7068">
            <w:pPr>
              <w:spacing w:after="0"/>
              <w:jc w:val="both"/>
              <w:rPr>
                <w:rFonts w:cstheme="minorHAnsi"/>
              </w:rPr>
            </w:pPr>
          </w:p>
          <w:p w14:paraId="273B8311" w14:textId="0AA7F44A" w:rsidR="009737E2" w:rsidRDefault="00BE140C" w:rsidP="00FA7068">
            <w:pPr>
              <w:spacing w:after="0"/>
              <w:jc w:val="both"/>
              <w:rPr>
                <w:rFonts w:cstheme="minorHAnsi"/>
              </w:rPr>
            </w:pPr>
            <w:r>
              <w:rPr>
                <w:rFonts w:cstheme="minorHAnsi"/>
                <w:noProof/>
                <w:lang w:eastAsia="el-GR"/>
              </w:rPr>
              <w:drawing>
                <wp:inline distT="0" distB="0" distL="0" distR="0" wp14:anchorId="68537D58" wp14:editId="65FC773A">
                  <wp:extent cx="2009775" cy="69532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υπογραφή Ευριπιώτη Γιώργου.JPG"/>
                          <pic:cNvPicPr/>
                        </pic:nvPicPr>
                        <pic:blipFill>
                          <a:blip r:embed="rId16">
                            <a:extLst>
                              <a:ext uri="{28A0092B-C50C-407E-A947-70E740481C1C}">
                                <a14:useLocalDpi xmlns:a14="http://schemas.microsoft.com/office/drawing/2010/main" val="0"/>
                              </a:ext>
                            </a:extLst>
                          </a:blip>
                          <a:stretch>
                            <a:fillRect/>
                          </a:stretch>
                        </pic:blipFill>
                        <pic:spPr>
                          <a:xfrm>
                            <a:off x="0" y="0"/>
                            <a:ext cx="2009775" cy="695325"/>
                          </a:xfrm>
                          <a:prstGeom prst="rect">
                            <a:avLst/>
                          </a:prstGeom>
                        </pic:spPr>
                      </pic:pic>
                    </a:graphicData>
                  </a:graphic>
                </wp:inline>
              </w:drawing>
            </w:r>
          </w:p>
          <w:p w14:paraId="6E0BD325" w14:textId="155A89C9" w:rsidR="00703BF3" w:rsidRDefault="00703BF3" w:rsidP="00FA7068">
            <w:pPr>
              <w:spacing w:after="0"/>
              <w:jc w:val="both"/>
              <w:rPr>
                <w:rFonts w:cstheme="minorHAnsi"/>
              </w:rPr>
            </w:pPr>
          </w:p>
          <w:p w14:paraId="217BA4F7" w14:textId="77777777" w:rsidR="00703BF3" w:rsidRDefault="00703BF3" w:rsidP="00FA7068">
            <w:pPr>
              <w:spacing w:after="0"/>
              <w:jc w:val="both"/>
              <w:rPr>
                <w:rFonts w:cstheme="minorHAnsi"/>
              </w:rPr>
            </w:pPr>
          </w:p>
          <w:p w14:paraId="2D6F3C46" w14:textId="7FBFDD7C" w:rsidR="00FA7068" w:rsidRDefault="00FA7068" w:rsidP="00FA7068">
            <w:pPr>
              <w:spacing w:after="0"/>
              <w:jc w:val="both"/>
              <w:rPr>
                <w:rFonts w:cstheme="minorHAnsi"/>
              </w:rPr>
            </w:pPr>
            <w:r>
              <w:rPr>
                <w:rFonts w:cstheme="minorHAnsi"/>
              </w:rPr>
              <w:t xml:space="preserve">            Γι</w:t>
            </w:r>
            <w:r w:rsidR="004C4FF0">
              <w:rPr>
                <w:rFonts w:cstheme="minorHAnsi"/>
              </w:rPr>
              <w:t>ώ</w:t>
            </w:r>
            <w:r>
              <w:rPr>
                <w:rFonts w:cstheme="minorHAnsi"/>
              </w:rPr>
              <w:t xml:space="preserve">ργος </w:t>
            </w:r>
            <w:proofErr w:type="spellStart"/>
            <w:r>
              <w:rPr>
                <w:rFonts w:cstheme="minorHAnsi"/>
              </w:rPr>
              <w:t>Ευριπιώτης</w:t>
            </w:r>
            <w:proofErr w:type="spellEnd"/>
            <w:r>
              <w:rPr>
                <w:rFonts w:cstheme="minorHAnsi"/>
              </w:rPr>
              <w:t xml:space="preserve"> </w:t>
            </w:r>
          </w:p>
          <w:p w14:paraId="22F2E1BA" w14:textId="4DACA8C7" w:rsidR="00FA7068" w:rsidRDefault="00FA7068" w:rsidP="00FA7068">
            <w:pPr>
              <w:spacing w:after="0"/>
              <w:jc w:val="both"/>
              <w:rPr>
                <w:rFonts w:cstheme="minorHAnsi"/>
              </w:rPr>
            </w:pPr>
            <w:r>
              <w:rPr>
                <w:rFonts w:cstheme="minorHAnsi"/>
              </w:rPr>
              <w:t xml:space="preserve">       Αρχιτ</w:t>
            </w:r>
            <w:r w:rsidR="004C4FF0">
              <w:rPr>
                <w:rFonts w:cstheme="minorHAnsi"/>
              </w:rPr>
              <w:t>έ</w:t>
            </w:r>
            <w:r>
              <w:rPr>
                <w:rFonts w:cstheme="minorHAnsi"/>
              </w:rPr>
              <w:t>κτων χωροτ</w:t>
            </w:r>
            <w:r w:rsidR="004C4FF0">
              <w:rPr>
                <w:rFonts w:cstheme="minorHAnsi"/>
              </w:rPr>
              <w:t>ά</w:t>
            </w:r>
            <w:r>
              <w:rPr>
                <w:rFonts w:cstheme="minorHAnsi"/>
              </w:rPr>
              <w:t xml:space="preserve">κτης         </w:t>
            </w:r>
          </w:p>
          <w:p w14:paraId="2AA1F3E4" w14:textId="1CF15FAC" w:rsidR="00FA7068" w:rsidRDefault="00FA7068" w:rsidP="00FA7068">
            <w:pPr>
              <w:spacing w:after="0"/>
              <w:jc w:val="both"/>
              <w:rPr>
                <w:rFonts w:cstheme="minorHAnsi"/>
              </w:rPr>
            </w:pPr>
            <w:r>
              <w:rPr>
                <w:rFonts w:cstheme="minorHAnsi"/>
              </w:rPr>
              <w:t xml:space="preserve">                αντιπρ</w:t>
            </w:r>
            <w:r w:rsidR="004C4FF0">
              <w:rPr>
                <w:rFonts w:cstheme="minorHAnsi"/>
              </w:rPr>
              <w:t>ό</w:t>
            </w:r>
            <w:r>
              <w:rPr>
                <w:rFonts w:cstheme="minorHAnsi"/>
              </w:rPr>
              <w:t>εδρος</w:t>
            </w:r>
          </w:p>
          <w:p w14:paraId="1F992468" w14:textId="3756300C" w:rsidR="00AB099A" w:rsidRPr="00AB099A" w:rsidRDefault="00F80031" w:rsidP="00B90620">
            <w:pPr>
              <w:spacing w:after="0"/>
              <w:jc w:val="both"/>
              <w:rPr>
                <w:rFonts w:cstheme="minorHAnsi"/>
              </w:rPr>
            </w:pPr>
            <w:r w:rsidRPr="00004D3D">
              <w:rPr>
                <w:rStyle w:val="gi"/>
              </w:rPr>
              <w:t xml:space="preserve">            </w:t>
            </w:r>
          </w:p>
        </w:tc>
        <w:tc>
          <w:tcPr>
            <w:tcW w:w="2586" w:type="dxa"/>
            <w:gridSpan w:val="3"/>
          </w:tcPr>
          <w:p w14:paraId="51165A42" w14:textId="77777777" w:rsidR="002F397D" w:rsidRDefault="002F397D" w:rsidP="00DA61A4">
            <w:pPr>
              <w:spacing w:line="360" w:lineRule="auto"/>
              <w:rPr>
                <w:noProof/>
                <w:szCs w:val="28"/>
                <w:lang w:eastAsia="el-GR"/>
              </w:rPr>
            </w:pPr>
          </w:p>
          <w:p w14:paraId="619183D2" w14:textId="77777777" w:rsidR="002F397D" w:rsidRDefault="002F397D" w:rsidP="00DA61A4">
            <w:pPr>
              <w:spacing w:line="360" w:lineRule="auto"/>
              <w:rPr>
                <w:noProof/>
                <w:szCs w:val="28"/>
                <w:lang w:eastAsia="el-GR"/>
              </w:rPr>
            </w:pPr>
          </w:p>
          <w:p w14:paraId="12D3BD84" w14:textId="03FD5762" w:rsidR="002F397D" w:rsidRDefault="00264B86" w:rsidP="00264B86">
            <w:pPr>
              <w:spacing w:line="360" w:lineRule="auto"/>
              <w:rPr>
                <w:noProof/>
                <w:szCs w:val="28"/>
                <w:lang w:eastAsia="el-GR"/>
              </w:rPr>
            </w:pPr>
            <w:r w:rsidRPr="006A3965">
              <w:rPr>
                <w:noProof/>
                <w:szCs w:val="28"/>
                <w:lang w:eastAsia="el-GR"/>
              </w:rPr>
              <w:drawing>
                <wp:inline distT="0" distB="0" distL="0" distR="0" wp14:anchorId="49069CDD" wp14:editId="1DBCADDE">
                  <wp:extent cx="1495425" cy="1495425"/>
                  <wp:effectExtent l="0" t="0" r="9525" b="9525"/>
                  <wp:docPr id="6" name="Picture 6" descr="Sfragida Syll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ragida Syllog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7C29F6A3" w14:textId="77777777" w:rsidR="004C4FF0" w:rsidRDefault="004C4FF0" w:rsidP="00DA61A4">
            <w:pPr>
              <w:spacing w:line="360" w:lineRule="auto"/>
              <w:rPr>
                <w:rFonts w:cstheme="minorHAnsi"/>
                <w:noProof/>
                <w:sz w:val="28"/>
                <w:szCs w:val="28"/>
                <w:lang w:eastAsia="el-GR"/>
              </w:rPr>
            </w:pPr>
          </w:p>
          <w:p w14:paraId="6CDF1B94" w14:textId="77777777" w:rsidR="00703BF3" w:rsidRDefault="00703BF3" w:rsidP="00DA61A4">
            <w:pPr>
              <w:spacing w:line="360" w:lineRule="auto"/>
              <w:rPr>
                <w:rFonts w:cstheme="minorHAnsi"/>
                <w:noProof/>
                <w:sz w:val="28"/>
                <w:szCs w:val="28"/>
                <w:lang w:eastAsia="el-GR"/>
              </w:rPr>
            </w:pPr>
          </w:p>
          <w:p w14:paraId="13A0F70A" w14:textId="77777777" w:rsidR="0076619C" w:rsidRDefault="0076619C" w:rsidP="00DA61A4">
            <w:pPr>
              <w:spacing w:line="360" w:lineRule="auto"/>
              <w:rPr>
                <w:rFonts w:cstheme="minorHAnsi"/>
                <w:noProof/>
                <w:sz w:val="28"/>
                <w:szCs w:val="28"/>
                <w:lang w:eastAsia="el-GR"/>
              </w:rPr>
            </w:pPr>
          </w:p>
          <w:p w14:paraId="4C5264E9" w14:textId="77777777" w:rsidR="009D0013" w:rsidRDefault="009D0013" w:rsidP="00DA61A4">
            <w:pPr>
              <w:spacing w:line="360" w:lineRule="auto"/>
              <w:rPr>
                <w:rFonts w:cstheme="minorHAnsi"/>
                <w:noProof/>
                <w:sz w:val="28"/>
                <w:szCs w:val="28"/>
                <w:lang w:eastAsia="el-GR"/>
              </w:rPr>
            </w:pPr>
          </w:p>
          <w:p w14:paraId="0FF61989" w14:textId="77777777" w:rsidR="009D0013" w:rsidRDefault="009D0013" w:rsidP="00DA61A4">
            <w:pPr>
              <w:spacing w:line="360" w:lineRule="auto"/>
              <w:rPr>
                <w:rFonts w:cstheme="minorHAnsi"/>
                <w:noProof/>
                <w:sz w:val="28"/>
                <w:szCs w:val="28"/>
                <w:lang w:eastAsia="el-GR"/>
              </w:rPr>
            </w:pPr>
          </w:p>
          <w:p w14:paraId="4D87500D" w14:textId="373C798E" w:rsidR="002F397D" w:rsidRDefault="00FA7068" w:rsidP="00DA61A4">
            <w:pPr>
              <w:spacing w:line="360" w:lineRule="auto"/>
              <w:rPr>
                <w:rFonts w:cstheme="minorHAnsi"/>
                <w:noProof/>
                <w:lang w:eastAsia="el-GR"/>
              </w:rPr>
            </w:pPr>
            <w:r w:rsidRPr="00233C42">
              <w:rPr>
                <w:rFonts w:cstheme="minorHAnsi"/>
                <w:noProof/>
                <w:sz w:val="28"/>
                <w:szCs w:val="28"/>
                <w:lang w:eastAsia="el-GR"/>
              </w:rPr>
              <w:drawing>
                <wp:anchor distT="0" distB="0" distL="114300" distR="114300" simplePos="0" relativeHeight="251659776" behindDoc="1" locked="0" layoutInCell="1" allowOverlap="1" wp14:anchorId="7D4E2DC6" wp14:editId="2B5D3814">
                  <wp:simplePos x="0" y="0"/>
                  <wp:positionH relativeFrom="margin">
                    <wp:posOffset>478155</wp:posOffset>
                  </wp:positionH>
                  <wp:positionV relativeFrom="paragraph">
                    <wp:posOffset>54610</wp:posOffset>
                  </wp:positionV>
                  <wp:extent cx="1281430" cy="1143000"/>
                  <wp:effectExtent l="0" t="0" r="0" b="0"/>
                  <wp:wrapThrough wrapText="bothSides">
                    <wp:wrapPolygon edited="0">
                      <wp:start x="8670" y="0"/>
                      <wp:lineTo x="6101" y="1080"/>
                      <wp:lineTo x="963" y="5040"/>
                      <wp:lineTo x="0" y="11520"/>
                      <wp:lineTo x="1284" y="17640"/>
                      <wp:lineTo x="4817" y="21240"/>
                      <wp:lineTo x="5138" y="21240"/>
                      <wp:lineTo x="14450" y="21240"/>
                      <wp:lineTo x="15734" y="21240"/>
                      <wp:lineTo x="19267" y="18360"/>
                      <wp:lineTo x="19267" y="17640"/>
                      <wp:lineTo x="21193" y="11880"/>
                      <wp:lineTo x="19909" y="5040"/>
                      <wp:lineTo x="14450" y="720"/>
                      <wp:lineTo x="12202" y="0"/>
                      <wp:lineTo x="867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ackgroundRemoval t="15288" b="70232" l="9690" r="94550"/>
                                    </a14:imgEffect>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l="34984" t="22793" r="24761" b="29150"/>
                          <a:stretch/>
                        </pic:blipFill>
                        <pic:spPr bwMode="auto">
                          <a:xfrm>
                            <a:off x="0" y="0"/>
                            <a:ext cx="128143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D2D1BB" w14:textId="6CB8273F" w:rsidR="00FA7068" w:rsidRDefault="00FA7068" w:rsidP="00DA61A4">
            <w:pPr>
              <w:spacing w:line="360" w:lineRule="auto"/>
              <w:rPr>
                <w:rFonts w:cstheme="minorHAnsi"/>
                <w:noProof/>
                <w:lang w:eastAsia="el-GR"/>
              </w:rPr>
            </w:pPr>
          </w:p>
          <w:p w14:paraId="601A2CE5" w14:textId="77CA26AF" w:rsidR="00264B86" w:rsidRPr="00BC322F" w:rsidRDefault="00264B86" w:rsidP="00DA61A4">
            <w:pPr>
              <w:spacing w:line="360" w:lineRule="auto"/>
              <w:rPr>
                <w:rFonts w:cstheme="minorHAnsi"/>
                <w:noProof/>
                <w:lang w:eastAsia="el-GR"/>
              </w:rPr>
            </w:pPr>
          </w:p>
        </w:tc>
        <w:tc>
          <w:tcPr>
            <w:tcW w:w="3014" w:type="dxa"/>
            <w:gridSpan w:val="2"/>
          </w:tcPr>
          <w:p w14:paraId="67393304" w14:textId="77777777" w:rsidR="002F397D" w:rsidRDefault="002F397D" w:rsidP="00DA61A4">
            <w:pPr>
              <w:spacing w:line="360" w:lineRule="auto"/>
              <w:rPr>
                <w:rFonts w:cstheme="minorHAnsi"/>
              </w:rPr>
            </w:pPr>
            <w:r w:rsidRPr="00975B8D">
              <w:rPr>
                <w:rFonts w:cstheme="minorHAnsi"/>
              </w:rPr>
              <w:t xml:space="preserve">Για τον </w:t>
            </w:r>
            <w:r>
              <w:rPr>
                <w:rFonts w:cstheme="minorHAnsi"/>
              </w:rPr>
              <w:t>Σ</w:t>
            </w:r>
            <w:r w:rsidRPr="00975B8D">
              <w:rPr>
                <w:rFonts w:cstheme="minorHAnsi"/>
              </w:rPr>
              <w:t xml:space="preserve">ύλλογο </w:t>
            </w:r>
            <w:r>
              <w:rPr>
                <w:rFonts w:cstheme="minorHAnsi"/>
              </w:rPr>
              <w:t xml:space="preserve">Μηχανικών Επαρχίας Θήρας </w:t>
            </w:r>
          </w:p>
          <w:p w14:paraId="3548C871" w14:textId="725B306B" w:rsidR="002F397D" w:rsidRDefault="002F397D" w:rsidP="00264B86">
            <w:pPr>
              <w:spacing w:line="360" w:lineRule="auto"/>
              <w:rPr>
                <w:rFonts w:cstheme="minorHAnsi"/>
              </w:rPr>
            </w:pPr>
            <w:r>
              <w:rPr>
                <w:rFonts w:cstheme="minorHAnsi"/>
              </w:rPr>
              <w:t>Ο πρόεδρος</w:t>
            </w:r>
          </w:p>
          <w:p w14:paraId="4286377C" w14:textId="0BBEE7A9" w:rsidR="00703BF3" w:rsidRDefault="00C25DA1" w:rsidP="00DA61A4">
            <w:pPr>
              <w:rPr>
                <w:rFonts w:cstheme="minorHAnsi"/>
              </w:rPr>
            </w:pPr>
            <w:r>
              <w:rPr>
                <w:rFonts w:cstheme="minorHAnsi"/>
                <w:noProof/>
                <w:lang w:eastAsia="el-GR"/>
              </w:rPr>
              <w:drawing>
                <wp:inline distT="0" distB="0" distL="0" distR="0" wp14:anchorId="35C9F5D8" wp14:editId="411A7D7A">
                  <wp:extent cx="1000125" cy="111529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υπογραφη μου χωρις σφραγίδα.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12826" cy="1129455"/>
                          </a:xfrm>
                          <a:prstGeom prst="rect">
                            <a:avLst/>
                          </a:prstGeom>
                        </pic:spPr>
                      </pic:pic>
                    </a:graphicData>
                  </a:graphic>
                </wp:inline>
              </w:drawing>
            </w:r>
          </w:p>
          <w:p w14:paraId="2A77ECC3" w14:textId="77777777" w:rsidR="002F397D" w:rsidRDefault="002F397D" w:rsidP="00DA61A4">
            <w:pPr>
              <w:rPr>
                <w:rFonts w:cstheme="minorHAnsi"/>
              </w:rPr>
            </w:pPr>
            <w:r>
              <w:rPr>
                <w:rFonts w:cstheme="minorHAnsi"/>
              </w:rPr>
              <w:t xml:space="preserve">Χρυσόστομος </w:t>
            </w:r>
            <w:proofErr w:type="spellStart"/>
            <w:r>
              <w:rPr>
                <w:rFonts w:cstheme="minorHAnsi"/>
              </w:rPr>
              <w:t>Κυπριτζής</w:t>
            </w:r>
            <w:proofErr w:type="spellEnd"/>
          </w:p>
          <w:p w14:paraId="55C2B01B" w14:textId="77777777" w:rsidR="002F397D" w:rsidRDefault="002F397D" w:rsidP="00DA61A4">
            <w:pPr>
              <w:rPr>
                <w:rFonts w:cstheme="minorHAnsi"/>
              </w:rPr>
            </w:pPr>
            <w:r>
              <w:rPr>
                <w:rFonts w:cstheme="minorHAnsi"/>
              </w:rPr>
              <w:t>Αρχιτέκτων Μηχανικός</w:t>
            </w:r>
          </w:p>
          <w:p w14:paraId="04803241" w14:textId="0392DD93" w:rsidR="00F80031" w:rsidRPr="00025A4A" w:rsidRDefault="00F80031" w:rsidP="00DA61A4">
            <w:pPr>
              <w:spacing w:line="360" w:lineRule="auto"/>
              <w:rPr>
                <w:rFonts w:cstheme="minorHAnsi"/>
                <w:noProof/>
              </w:rPr>
            </w:pPr>
          </w:p>
          <w:p w14:paraId="1538B77F" w14:textId="77777777" w:rsidR="00AB099A" w:rsidRPr="00025A4A" w:rsidRDefault="00AB099A" w:rsidP="00DA61A4">
            <w:pPr>
              <w:spacing w:line="360" w:lineRule="auto"/>
              <w:rPr>
                <w:rFonts w:cstheme="minorHAnsi"/>
                <w:noProof/>
              </w:rPr>
            </w:pPr>
          </w:p>
          <w:p w14:paraId="57F88619" w14:textId="726F69D8" w:rsidR="002F397D" w:rsidRDefault="002F397D" w:rsidP="00DA61A4">
            <w:pPr>
              <w:spacing w:line="360" w:lineRule="auto"/>
              <w:rPr>
                <w:rFonts w:cstheme="minorHAnsi"/>
              </w:rPr>
            </w:pPr>
          </w:p>
        </w:tc>
      </w:tr>
    </w:tbl>
    <w:p w14:paraId="2AD382CC" w14:textId="2E158970" w:rsidR="00CB5D0B" w:rsidRDefault="00CB5D0B" w:rsidP="008735CE">
      <w:pPr>
        <w:tabs>
          <w:tab w:val="left" w:pos="426"/>
          <w:tab w:val="left" w:pos="5387"/>
        </w:tabs>
        <w:spacing w:after="0"/>
      </w:pPr>
    </w:p>
    <w:sectPr w:rsidR="00CB5D0B" w:rsidSect="006F2A3A">
      <w:headerReference w:type="default" r:id="rId21"/>
      <w:footerReference w:type="default" r:id="rId22"/>
      <w:pgSz w:w="11906" w:h="16838"/>
      <w:pgMar w:top="645" w:right="1080" w:bottom="284" w:left="1418" w:header="706"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3DC56" w14:textId="77777777" w:rsidR="006313F3" w:rsidRDefault="006313F3">
      <w:r>
        <w:separator/>
      </w:r>
    </w:p>
  </w:endnote>
  <w:endnote w:type="continuationSeparator" w:id="0">
    <w:p w14:paraId="3493499F" w14:textId="77777777" w:rsidR="006313F3" w:rsidRDefault="0063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558387"/>
      <w:docPartObj>
        <w:docPartGallery w:val="Page Numbers (Bottom of Page)"/>
        <w:docPartUnique/>
      </w:docPartObj>
    </w:sdtPr>
    <w:sdtEndPr/>
    <w:sdtContent>
      <w:p w14:paraId="61707230" w14:textId="228CC9F5" w:rsidR="006313F3" w:rsidRDefault="006313F3">
        <w:pPr>
          <w:pStyle w:val="a4"/>
        </w:pPr>
        <w:r>
          <w:rPr>
            <w:noProof/>
            <w:lang w:eastAsia="el-GR"/>
          </w:rPr>
          <mc:AlternateContent>
            <mc:Choice Requires="wps">
              <w:drawing>
                <wp:anchor distT="0" distB="0" distL="114300" distR="114300" simplePos="0" relativeHeight="251660288" behindDoc="0" locked="0" layoutInCell="1" allowOverlap="1" wp14:anchorId="490362B3" wp14:editId="21EE564E">
                  <wp:simplePos x="0" y="0"/>
                  <wp:positionH relativeFrom="margin">
                    <wp:align>center</wp:align>
                  </wp:positionH>
                  <wp:positionV relativeFrom="bottomMargin">
                    <wp:align>center</wp:align>
                  </wp:positionV>
                  <wp:extent cx="551815" cy="238760"/>
                  <wp:effectExtent l="19050" t="19050" r="23495" b="18415"/>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5440F77" w14:textId="77777777" w:rsidR="006313F3" w:rsidRDefault="006313F3">
                              <w:r>
                                <w:fldChar w:fldCharType="begin"/>
                              </w:r>
                              <w:r>
                                <w:instrText>PAGE    \* MERGEFORMAT</w:instrText>
                              </w:r>
                              <w:r>
                                <w:fldChar w:fldCharType="separate"/>
                              </w:r>
                              <w:r w:rsidR="0001741C">
                                <w:rPr>
                                  <w:noProof/>
                                </w:rPr>
                                <w:t>10</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inset=",0,,0">
                    <w:txbxContent>
                      <w:p w14:paraId="25440F77" w14:textId="77777777" w:rsidR="006313F3" w:rsidRDefault="006313F3">
                        <w:r>
                          <w:fldChar w:fldCharType="begin"/>
                        </w:r>
                        <w:r>
                          <w:instrText>PAGE    \* MERGEFORMAT</w:instrText>
                        </w:r>
                        <w:r>
                          <w:fldChar w:fldCharType="separate"/>
                        </w:r>
                        <w:r w:rsidR="0001741C">
                          <w:rPr>
                            <w:noProof/>
                          </w:rPr>
                          <w:t>10</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anchorId="4F71A9AE" wp14:editId="56874CA7">
                  <wp:simplePos x="0" y="0"/>
                  <wp:positionH relativeFrom="margin">
                    <wp:align>center</wp:align>
                  </wp:positionH>
                  <wp:positionV relativeFrom="bottomMargin">
                    <wp:align>center</wp:align>
                  </wp:positionV>
                  <wp:extent cx="5518150" cy="0"/>
                  <wp:effectExtent l="9525" t="9525" r="6350" b="9525"/>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13CA59F9" id="_x0000_t32" coordsize="21600,21600" o:spt="32" o:oned="t" path="m,l21600,21600e" filled="f">
                  <v:path arrowok="t" fillok="f" o:connecttype="none"/>
                  <o:lock v:ext="edit" shapetype="t"/>
                </v:shapetype>
                <v:shape id="Αυτόματο Σχήμα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D3734" w14:textId="77777777" w:rsidR="006313F3" w:rsidRDefault="006313F3">
      <w:r>
        <w:separator/>
      </w:r>
    </w:p>
  </w:footnote>
  <w:footnote w:type="continuationSeparator" w:id="0">
    <w:p w14:paraId="04A212CB" w14:textId="77777777" w:rsidR="006313F3" w:rsidRDefault="0063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CEF21" w14:textId="77777777" w:rsidR="006313F3" w:rsidRDefault="006313F3" w:rsidP="00B10B8E">
    <w:pPr>
      <w:tabs>
        <w:tab w:val="left" w:pos="3780"/>
      </w:tabs>
      <w:spacing w:after="0" w:line="360" w:lineRule="auto"/>
      <w:rPr>
        <w:rFonts w:cs="Calibri"/>
        <w:b/>
        <w:sz w:val="28"/>
      </w:rPr>
    </w:pPr>
    <w:r>
      <w:rPr>
        <w:rFonts w:cs="Calibri"/>
        <w:b/>
        <w:sz w:val="28"/>
      </w:rPr>
      <w:t>Σύλλογος Μελετητών Μηχανικών Νομού Κυκλάδων</w:t>
    </w:r>
  </w:p>
  <w:p w14:paraId="197EAAD2" w14:textId="77777777" w:rsidR="006313F3" w:rsidRDefault="006313F3">
    <w:pPr>
      <w:spacing w:after="0" w:line="360" w:lineRule="auto"/>
      <w:rPr>
        <w:rFonts w:cs="Calibri"/>
      </w:rPr>
    </w:pPr>
    <w:r>
      <w:rPr>
        <w:rFonts w:cs="Calibri"/>
        <w:lang w:val="en-US"/>
      </w:rPr>
      <w:t>T</w:t>
    </w:r>
    <w:r>
      <w:rPr>
        <w:rFonts w:cs="Calibri"/>
      </w:rPr>
      <w:t xml:space="preserve">.Θ. 222 – 84100 Σύρος - </w:t>
    </w:r>
    <w:proofErr w:type="spellStart"/>
    <w:r>
      <w:rPr>
        <w:rFonts w:cs="Calibri"/>
      </w:rPr>
      <w:t>τηλ</w:t>
    </w:r>
    <w:proofErr w:type="spellEnd"/>
    <w:r>
      <w:rPr>
        <w:rFonts w:cs="Calibri"/>
      </w:rPr>
      <w:t>. 6932 72 01 02 – 6932 73 66 82/</w:t>
    </w:r>
    <w:r>
      <w:rPr>
        <w:rFonts w:cs="Calibri"/>
        <w:lang w:val="en-US"/>
      </w:rPr>
      <w:t>fax</w:t>
    </w:r>
    <w:r>
      <w:rPr>
        <w:rFonts w:cs="Calibri"/>
      </w:rPr>
      <w:t>: 2281085286</w:t>
    </w:r>
  </w:p>
  <w:p w14:paraId="2B6BE7FF" w14:textId="77777777" w:rsidR="006313F3" w:rsidRDefault="006313F3">
    <w:pPr>
      <w:pStyle w:val="a5"/>
      <w:rPr>
        <w:lang w:val="en-US"/>
      </w:rPr>
    </w:pPr>
    <w:proofErr w:type="gramStart"/>
    <w:r>
      <w:rPr>
        <w:rFonts w:cs="Calibri"/>
        <w:lang w:val="en-US"/>
      </w:rPr>
      <w:t>Email :</w:t>
    </w:r>
    <w:proofErr w:type="gramEnd"/>
    <w:r>
      <w:rPr>
        <w:rFonts w:cs="Calibri"/>
        <w:lang w:val="en-US"/>
      </w:rPr>
      <w:t xml:space="preserve"> </w:t>
    </w:r>
    <w:hyperlink r:id="rId1" w:history="1">
      <w:r>
        <w:rPr>
          <w:rStyle w:val="-"/>
          <w:rFonts w:cs="Calibri"/>
          <w:lang w:val="en-US"/>
        </w:rPr>
        <w:t>symmhk@gmail.com</w:t>
      </w:r>
    </w:hyperlink>
    <w:r>
      <w:rPr>
        <w:rFonts w:cs="Calibri"/>
        <w:lang w:val="en-US"/>
      </w:rPr>
      <w:t xml:space="preserve"> </w:t>
    </w:r>
    <w:r>
      <w:rPr>
        <w:rFonts w:cs="Calibri"/>
        <w:lang w:val="en-US"/>
      </w:rPr>
      <w:tab/>
      <w:t xml:space="preserve"> http://www.symmhk.gr</w:t>
    </w:r>
  </w:p>
  <w:p w14:paraId="65AFF3D5" w14:textId="77777777" w:rsidR="006313F3" w:rsidRDefault="006313F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3A0"/>
    <w:multiLevelType w:val="hybridMultilevel"/>
    <w:tmpl w:val="840A16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00B7268A"/>
    <w:multiLevelType w:val="hybridMultilevel"/>
    <w:tmpl w:val="5BCCF5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A91FC6"/>
    <w:multiLevelType w:val="multilevel"/>
    <w:tmpl w:val="680AD6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B537D3"/>
    <w:multiLevelType w:val="multilevel"/>
    <w:tmpl w:val="C7BAC4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3EA2DC6"/>
    <w:multiLevelType w:val="multilevel"/>
    <w:tmpl w:val="6E8C8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A4C7EBC"/>
    <w:multiLevelType w:val="multilevel"/>
    <w:tmpl w:val="68784E3E"/>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1E4566F"/>
    <w:multiLevelType w:val="hybridMultilevel"/>
    <w:tmpl w:val="5E5EC3BE"/>
    <w:lvl w:ilvl="0" w:tplc="7368D846">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7368D846">
      <w:numFmt w:val="bullet"/>
      <w:lvlText w:val="-"/>
      <w:lvlJc w:val="left"/>
      <w:pPr>
        <w:ind w:left="2160" w:hanging="360"/>
      </w:pPr>
      <w:rPr>
        <w:rFonts w:ascii="Calibri" w:eastAsiaTheme="minorHAnsi" w:hAnsi="Calibri" w:cs="Calibri"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2A3B4E4F"/>
    <w:multiLevelType w:val="hybridMultilevel"/>
    <w:tmpl w:val="D96A45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A467173"/>
    <w:multiLevelType w:val="hybridMultilevel"/>
    <w:tmpl w:val="4B9AA9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30044364"/>
    <w:multiLevelType w:val="hybridMultilevel"/>
    <w:tmpl w:val="32DEE6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02410A2"/>
    <w:multiLevelType w:val="hybridMultilevel"/>
    <w:tmpl w:val="42869050"/>
    <w:lvl w:ilvl="0" w:tplc="2BA85278">
      <w:start w:val="2"/>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32CA26E8"/>
    <w:multiLevelType w:val="hybridMultilevel"/>
    <w:tmpl w:val="F7447FB8"/>
    <w:lvl w:ilvl="0" w:tplc="17300B78">
      <w:start w:val="1"/>
      <w:numFmt w:val="decimal"/>
      <w:lvlText w:val="%1."/>
      <w:lvlJc w:val="left"/>
      <w:pPr>
        <w:ind w:left="720" w:hanging="360"/>
      </w:pPr>
      <w:rPr>
        <w:rFonts w:asciiTheme="minorHAnsi" w:eastAsiaTheme="minorHAnsi" w:hAnsiTheme="minorHAnsi" w:cstheme="minorBid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6435A1"/>
    <w:multiLevelType w:val="multilevel"/>
    <w:tmpl w:val="1D2A3D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8961330"/>
    <w:multiLevelType w:val="multilevel"/>
    <w:tmpl w:val="38961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7A52E8"/>
    <w:multiLevelType w:val="hybridMultilevel"/>
    <w:tmpl w:val="B77EF9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DD856D4"/>
    <w:multiLevelType w:val="hybridMultilevel"/>
    <w:tmpl w:val="961E95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4651ED3"/>
    <w:multiLevelType w:val="hybridMultilevel"/>
    <w:tmpl w:val="64C44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5A7306"/>
    <w:multiLevelType w:val="multilevel"/>
    <w:tmpl w:val="485A7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A6B2D2C"/>
    <w:multiLevelType w:val="hybridMultilevel"/>
    <w:tmpl w:val="3ACC36CE"/>
    <w:lvl w:ilvl="0" w:tplc="09F68B00">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nsid w:val="4D866488"/>
    <w:multiLevelType w:val="hybridMultilevel"/>
    <w:tmpl w:val="FD22A2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51166F6F"/>
    <w:multiLevelType w:val="multilevel"/>
    <w:tmpl w:val="787C99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3727EE1"/>
    <w:multiLevelType w:val="hybridMultilevel"/>
    <w:tmpl w:val="4EF0CC5A"/>
    <w:lvl w:ilvl="0" w:tplc="8AEAD8CA">
      <w:start w:val="2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9CF19A0"/>
    <w:multiLevelType w:val="hybridMultilevel"/>
    <w:tmpl w:val="794CD5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nsid w:val="5A35701A"/>
    <w:multiLevelType w:val="multilevel"/>
    <w:tmpl w:val="ED14B5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C4878CD"/>
    <w:multiLevelType w:val="multilevel"/>
    <w:tmpl w:val="60BC95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C6715B3"/>
    <w:multiLevelType w:val="multilevel"/>
    <w:tmpl w:val="5C671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30A4B2D"/>
    <w:multiLevelType w:val="hybridMultilevel"/>
    <w:tmpl w:val="631CA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7D2319C"/>
    <w:multiLevelType w:val="hybridMultilevel"/>
    <w:tmpl w:val="F58828D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nsid w:val="68252AA9"/>
    <w:multiLevelType w:val="hybridMultilevel"/>
    <w:tmpl w:val="931AD2B0"/>
    <w:lvl w:ilvl="0" w:tplc="C2F8451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7293587"/>
    <w:multiLevelType w:val="hybridMultilevel"/>
    <w:tmpl w:val="F2D47324"/>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17"/>
  </w:num>
  <w:num w:numId="2">
    <w:abstractNumId w:val="25"/>
  </w:num>
  <w:num w:numId="3">
    <w:abstractNumId w:val="13"/>
  </w:num>
  <w:num w:numId="4">
    <w:abstractNumId w:val="9"/>
  </w:num>
  <w:num w:numId="5">
    <w:abstractNumId w:val="14"/>
  </w:num>
  <w:num w:numId="6">
    <w:abstractNumId w:val="1"/>
  </w:num>
  <w:num w:numId="7">
    <w:abstractNumId w:val="21"/>
  </w:num>
  <w:num w:numId="8">
    <w:abstractNumId w:val="26"/>
  </w:num>
  <w:num w:numId="9">
    <w:abstractNumId w:val="11"/>
  </w:num>
  <w:num w:numId="10">
    <w:abstractNumId w:val="10"/>
  </w:num>
  <w:num w:numId="11">
    <w:abstractNumId w:val="7"/>
  </w:num>
  <w:num w:numId="12">
    <w:abstractNumId w:val="15"/>
  </w:num>
  <w:num w:numId="13">
    <w:abstractNumId w:val="29"/>
  </w:num>
  <w:num w:numId="14">
    <w:abstractNumId w:val="28"/>
  </w:num>
  <w:num w:numId="15">
    <w:abstractNumId w:val="6"/>
  </w:num>
  <w:num w:numId="16">
    <w:abstractNumId w:val="16"/>
  </w:num>
  <w:num w:numId="17">
    <w:abstractNumId w:val="19"/>
  </w:num>
  <w:num w:numId="18">
    <w:abstractNumId w:val="22"/>
  </w:num>
  <w:num w:numId="19">
    <w:abstractNumId w:val="27"/>
  </w:num>
  <w:num w:numId="20">
    <w:abstractNumId w:val="0"/>
  </w:num>
  <w:num w:numId="21">
    <w:abstractNumId w:val="18"/>
  </w:num>
  <w:num w:numId="22">
    <w:abstractNumId w:val="8"/>
  </w:num>
  <w:num w:numId="23">
    <w:abstractNumId w:val="23"/>
  </w:num>
  <w:num w:numId="24">
    <w:abstractNumId w:val="4"/>
  </w:num>
  <w:num w:numId="25">
    <w:abstractNumId w:val="20"/>
  </w:num>
  <w:num w:numId="26">
    <w:abstractNumId w:val="12"/>
  </w:num>
  <w:num w:numId="27">
    <w:abstractNumId w:val="24"/>
  </w:num>
  <w:num w:numId="28">
    <w:abstractNumId w:val="2"/>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6625"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F3"/>
    <w:rsid w:val="00000750"/>
    <w:rsid w:val="00004D3D"/>
    <w:rsid w:val="0001741C"/>
    <w:rsid w:val="00020382"/>
    <w:rsid w:val="00025A4A"/>
    <w:rsid w:val="000420D4"/>
    <w:rsid w:val="00053516"/>
    <w:rsid w:val="00061030"/>
    <w:rsid w:val="00071713"/>
    <w:rsid w:val="0008187A"/>
    <w:rsid w:val="00085459"/>
    <w:rsid w:val="000B1830"/>
    <w:rsid w:val="000C4423"/>
    <w:rsid w:val="000D459D"/>
    <w:rsid w:val="000E6BF0"/>
    <w:rsid w:val="001069EF"/>
    <w:rsid w:val="00110FDD"/>
    <w:rsid w:val="00122607"/>
    <w:rsid w:val="00126A81"/>
    <w:rsid w:val="00140054"/>
    <w:rsid w:val="0017724D"/>
    <w:rsid w:val="001D1684"/>
    <w:rsid w:val="001D41E8"/>
    <w:rsid w:val="001F48A4"/>
    <w:rsid w:val="00201FF8"/>
    <w:rsid w:val="00210D3B"/>
    <w:rsid w:val="00211F81"/>
    <w:rsid w:val="00215B47"/>
    <w:rsid w:val="002171CD"/>
    <w:rsid w:val="00227682"/>
    <w:rsid w:val="00242D38"/>
    <w:rsid w:val="002463AE"/>
    <w:rsid w:val="002562A8"/>
    <w:rsid w:val="00264B86"/>
    <w:rsid w:val="00270178"/>
    <w:rsid w:val="00276A87"/>
    <w:rsid w:val="00281F4D"/>
    <w:rsid w:val="00294E54"/>
    <w:rsid w:val="002961B6"/>
    <w:rsid w:val="002A509C"/>
    <w:rsid w:val="002B03F3"/>
    <w:rsid w:val="002B0B91"/>
    <w:rsid w:val="002C0154"/>
    <w:rsid w:val="002D2450"/>
    <w:rsid w:val="002E474A"/>
    <w:rsid w:val="002F397D"/>
    <w:rsid w:val="002F3A3F"/>
    <w:rsid w:val="002F489C"/>
    <w:rsid w:val="00302420"/>
    <w:rsid w:val="00310DFE"/>
    <w:rsid w:val="00311601"/>
    <w:rsid w:val="0033482F"/>
    <w:rsid w:val="00350A3A"/>
    <w:rsid w:val="0036786B"/>
    <w:rsid w:val="00372E1D"/>
    <w:rsid w:val="0037461B"/>
    <w:rsid w:val="00382D83"/>
    <w:rsid w:val="003A2129"/>
    <w:rsid w:val="003A3E1B"/>
    <w:rsid w:val="003A5B90"/>
    <w:rsid w:val="003B3060"/>
    <w:rsid w:val="003D1933"/>
    <w:rsid w:val="003E7C10"/>
    <w:rsid w:val="00423FBE"/>
    <w:rsid w:val="0043494C"/>
    <w:rsid w:val="00475313"/>
    <w:rsid w:val="00486DAD"/>
    <w:rsid w:val="004A0017"/>
    <w:rsid w:val="004B61B6"/>
    <w:rsid w:val="004C4FF0"/>
    <w:rsid w:val="004E2192"/>
    <w:rsid w:val="004F5383"/>
    <w:rsid w:val="00520CE4"/>
    <w:rsid w:val="00522CAB"/>
    <w:rsid w:val="005367ED"/>
    <w:rsid w:val="00543D71"/>
    <w:rsid w:val="00563195"/>
    <w:rsid w:val="00564BEA"/>
    <w:rsid w:val="0056719F"/>
    <w:rsid w:val="005A40D8"/>
    <w:rsid w:val="005B14EC"/>
    <w:rsid w:val="005D110B"/>
    <w:rsid w:val="005D12D3"/>
    <w:rsid w:val="005E2E0F"/>
    <w:rsid w:val="005E5E56"/>
    <w:rsid w:val="005F515F"/>
    <w:rsid w:val="006206D2"/>
    <w:rsid w:val="00622AE8"/>
    <w:rsid w:val="006313F3"/>
    <w:rsid w:val="00633537"/>
    <w:rsid w:val="00653727"/>
    <w:rsid w:val="00660261"/>
    <w:rsid w:val="0068155A"/>
    <w:rsid w:val="00682B21"/>
    <w:rsid w:val="006A53D3"/>
    <w:rsid w:val="006B09E3"/>
    <w:rsid w:val="006C1B72"/>
    <w:rsid w:val="006C24CB"/>
    <w:rsid w:val="006D04D7"/>
    <w:rsid w:val="006D6CA8"/>
    <w:rsid w:val="006F2A3A"/>
    <w:rsid w:val="006F3CC0"/>
    <w:rsid w:val="00703BF3"/>
    <w:rsid w:val="00704A35"/>
    <w:rsid w:val="007355AB"/>
    <w:rsid w:val="00736F4C"/>
    <w:rsid w:val="0075094E"/>
    <w:rsid w:val="00755AB2"/>
    <w:rsid w:val="00756758"/>
    <w:rsid w:val="0076619C"/>
    <w:rsid w:val="007809F9"/>
    <w:rsid w:val="007862AA"/>
    <w:rsid w:val="007931F3"/>
    <w:rsid w:val="007935A7"/>
    <w:rsid w:val="007A2517"/>
    <w:rsid w:val="007A3B7B"/>
    <w:rsid w:val="007A749D"/>
    <w:rsid w:val="007D200E"/>
    <w:rsid w:val="007E01FC"/>
    <w:rsid w:val="007E23F4"/>
    <w:rsid w:val="007E3858"/>
    <w:rsid w:val="007F42F3"/>
    <w:rsid w:val="00822D36"/>
    <w:rsid w:val="008255BE"/>
    <w:rsid w:val="00832426"/>
    <w:rsid w:val="0083707D"/>
    <w:rsid w:val="00851E01"/>
    <w:rsid w:val="0085370E"/>
    <w:rsid w:val="008550E9"/>
    <w:rsid w:val="00862BC8"/>
    <w:rsid w:val="008630A8"/>
    <w:rsid w:val="00866F91"/>
    <w:rsid w:val="008735CE"/>
    <w:rsid w:val="008758AC"/>
    <w:rsid w:val="00883368"/>
    <w:rsid w:val="008A7AC7"/>
    <w:rsid w:val="008B721B"/>
    <w:rsid w:val="008D410A"/>
    <w:rsid w:val="008E203E"/>
    <w:rsid w:val="008F1170"/>
    <w:rsid w:val="00900EB0"/>
    <w:rsid w:val="009332E1"/>
    <w:rsid w:val="00933DC2"/>
    <w:rsid w:val="0093735C"/>
    <w:rsid w:val="00937C90"/>
    <w:rsid w:val="00951E6C"/>
    <w:rsid w:val="00953371"/>
    <w:rsid w:val="0096128D"/>
    <w:rsid w:val="009737E2"/>
    <w:rsid w:val="009A767F"/>
    <w:rsid w:val="009B4142"/>
    <w:rsid w:val="009B6081"/>
    <w:rsid w:val="009C65F5"/>
    <w:rsid w:val="009D0013"/>
    <w:rsid w:val="009D4739"/>
    <w:rsid w:val="009E55C7"/>
    <w:rsid w:val="00A04AF5"/>
    <w:rsid w:val="00A206F4"/>
    <w:rsid w:val="00A23C4D"/>
    <w:rsid w:val="00A37B48"/>
    <w:rsid w:val="00A43CE7"/>
    <w:rsid w:val="00A46608"/>
    <w:rsid w:val="00A520C6"/>
    <w:rsid w:val="00A5252B"/>
    <w:rsid w:val="00A56379"/>
    <w:rsid w:val="00A61AB0"/>
    <w:rsid w:val="00A648FA"/>
    <w:rsid w:val="00A70D7E"/>
    <w:rsid w:val="00AA27AA"/>
    <w:rsid w:val="00AA6CEF"/>
    <w:rsid w:val="00AB099A"/>
    <w:rsid w:val="00AB5AD4"/>
    <w:rsid w:val="00AB7B41"/>
    <w:rsid w:val="00AC37B1"/>
    <w:rsid w:val="00AE518C"/>
    <w:rsid w:val="00AF4393"/>
    <w:rsid w:val="00B10B8E"/>
    <w:rsid w:val="00B21AC9"/>
    <w:rsid w:val="00B3344E"/>
    <w:rsid w:val="00B407FC"/>
    <w:rsid w:val="00B458C6"/>
    <w:rsid w:val="00B524CA"/>
    <w:rsid w:val="00B55DEE"/>
    <w:rsid w:val="00B7268B"/>
    <w:rsid w:val="00B90620"/>
    <w:rsid w:val="00B90DD7"/>
    <w:rsid w:val="00BB00F1"/>
    <w:rsid w:val="00BB11FE"/>
    <w:rsid w:val="00BC4847"/>
    <w:rsid w:val="00BD3B24"/>
    <w:rsid w:val="00BE0A4E"/>
    <w:rsid w:val="00BE140C"/>
    <w:rsid w:val="00BE6122"/>
    <w:rsid w:val="00BF29CF"/>
    <w:rsid w:val="00BF3558"/>
    <w:rsid w:val="00C01159"/>
    <w:rsid w:val="00C1265A"/>
    <w:rsid w:val="00C25DA1"/>
    <w:rsid w:val="00C5071A"/>
    <w:rsid w:val="00C911A4"/>
    <w:rsid w:val="00C94724"/>
    <w:rsid w:val="00CA71ED"/>
    <w:rsid w:val="00CB5D0B"/>
    <w:rsid w:val="00CC1A20"/>
    <w:rsid w:val="00CC2B3E"/>
    <w:rsid w:val="00CE56E6"/>
    <w:rsid w:val="00CE5C1E"/>
    <w:rsid w:val="00CF19DC"/>
    <w:rsid w:val="00D17687"/>
    <w:rsid w:val="00D51F49"/>
    <w:rsid w:val="00D7471D"/>
    <w:rsid w:val="00D87E4C"/>
    <w:rsid w:val="00D9015C"/>
    <w:rsid w:val="00D93002"/>
    <w:rsid w:val="00D974DB"/>
    <w:rsid w:val="00DA1537"/>
    <w:rsid w:val="00DA3A19"/>
    <w:rsid w:val="00DA61A4"/>
    <w:rsid w:val="00DD0CF4"/>
    <w:rsid w:val="00DD2E40"/>
    <w:rsid w:val="00DF520C"/>
    <w:rsid w:val="00E03481"/>
    <w:rsid w:val="00E07679"/>
    <w:rsid w:val="00E117B3"/>
    <w:rsid w:val="00E1406D"/>
    <w:rsid w:val="00E14767"/>
    <w:rsid w:val="00E342DF"/>
    <w:rsid w:val="00E35D5F"/>
    <w:rsid w:val="00E376C8"/>
    <w:rsid w:val="00E44054"/>
    <w:rsid w:val="00E57A3E"/>
    <w:rsid w:val="00E7776F"/>
    <w:rsid w:val="00EC4DFD"/>
    <w:rsid w:val="00EC5DAD"/>
    <w:rsid w:val="00EE4A3B"/>
    <w:rsid w:val="00F0460F"/>
    <w:rsid w:val="00F10B3D"/>
    <w:rsid w:val="00F256D5"/>
    <w:rsid w:val="00F46B2F"/>
    <w:rsid w:val="00F80031"/>
    <w:rsid w:val="00F8366E"/>
    <w:rsid w:val="00F8509E"/>
    <w:rsid w:val="00F95668"/>
    <w:rsid w:val="00FA0A3D"/>
    <w:rsid w:val="00FA7068"/>
    <w:rsid w:val="00FA7E28"/>
    <w:rsid w:val="00FB0A13"/>
    <w:rsid w:val="00FC6DF9"/>
    <w:rsid w:val="00FC7784"/>
    <w:rsid w:val="00FD1607"/>
    <w:rsid w:val="1A311E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fillcolor="white">
      <v:fill color="white"/>
    </o:shapedefaults>
    <o:shapelayout v:ext="edit">
      <o:idmap v:ext="edit" data="1"/>
    </o:shapelayout>
  </w:shapeDefaults>
  <w:decimalSymbol w:val="."/>
  <w:listSeparator w:val=";"/>
  <w14:docId w14:val="6B58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Pr>
      <w:color w:val="0000FF"/>
      <w:u w:val="single"/>
    </w:rPr>
  </w:style>
  <w:style w:type="character" w:customStyle="1" w:styleId="Char">
    <w:name w:val="Κείμενο πλαισίου Char"/>
    <w:link w:val="a3"/>
    <w:uiPriority w:val="99"/>
    <w:semiHidden/>
    <w:rPr>
      <w:rFonts w:ascii="Tahoma" w:hAnsi="Tahoma" w:cs="Tahoma"/>
      <w:sz w:val="16"/>
      <w:szCs w:val="16"/>
    </w:rPr>
  </w:style>
  <w:style w:type="character" w:customStyle="1" w:styleId="Char0">
    <w:name w:val="Υποσέλιδο Char"/>
    <w:basedOn w:val="a0"/>
    <w:link w:val="a4"/>
    <w:uiPriority w:val="99"/>
    <w:semiHidden/>
  </w:style>
  <w:style w:type="character" w:customStyle="1" w:styleId="Char1">
    <w:name w:val="Κεφαλίδα Char"/>
    <w:basedOn w:val="a0"/>
    <w:link w:val="a5"/>
    <w:uiPriority w:val="99"/>
  </w:style>
  <w:style w:type="paragraph" w:styleId="a3">
    <w:name w:val="Balloon Text"/>
    <w:basedOn w:val="a"/>
    <w:link w:val="Char"/>
    <w:uiPriority w:val="99"/>
    <w:unhideWhenUsed/>
    <w:pPr>
      <w:spacing w:after="0"/>
    </w:pPr>
    <w:rPr>
      <w:rFonts w:ascii="Tahoma" w:hAnsi="Tahoma" w:cs="Tahoma"/>
      <w:sz w:val="16"/>
      <w:szCs w:val="16"/>
    </w:rPr>
  </w:style>
  <w:style w:type="paragraph" w:styleId="a4">
    <w:name w:val="footer"/>
    <w:basedOn w:val="a"/>
    <w:link w:val="Char0"/>
    <w:uiPriority w:val="99"/>
    <w:unhideWhenUsed/>
    <w:pPr>
      <w:tabs>
        <w:tab w:val="center" w:pos="4153"/>
        <w:tab w:val="right" w:pos="8306"/>
      </w:tabs>
      <w:spacing w:after="0"/>
    </w:pPr>
  </w:style>
  <w:style w:type="paragraph" w:styleId="a5">
    <w:name w:val="header"/>
    <w:basedOn w:val="a"/>
    <w:link w:val="Char1"/>
    <w:uiPriority w:val="99"/>
    <w:unhideWhenUsed/>
    <w:pPr>
      <w:tabs>
        <w:tab w:val="center" w:pos="4153"/>
        <w:tab w:val="right" w:pos="8306"/>
      </w:tabs>
      <w:spacing w:after="0"/>
    </w:pPr>
  </w:style>
  <w:style w:type="paragraph" w:customStyle="1" w:styleId="1">
    <w:name w:val="Παράγραφος λίστας1"/>
    <w:basedOn w:val="a"/>
    <w:uiPriority w:val="34"/>
    <w:qFormat/>
    <w:pPr>
      <w:ind w:left="720"/>
      <w:contextualSpacing/>
    </w:pPr>
  </w:style>
  <w:style w:type="table" w:styleId="a6">
    <w:name w:val="Table Grid"/>
    <w:basedOn w:val="a1"/>
    <w:uiPriority w:val="39"/>
    <w:rsid w:val="00A206F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43CE7"/>
    <w:pPr>
      <w:spacing w:line="276" w:lineRule="auto"/>
      <w:ind w:left="720"/>
      <w:contextualSpacing/>
      <w:jc w:val="left"/>
    </w:pPr>
  </w:style>
  <w:style w:type="paragraph" w:styleId="Web">
    <w:name w:val="Normal (Web)"/>
    <w:basedOn w:val="a"/>
    <w:uiPriority w:val="99"/>
    <w:unhideWhenUsed/>
    <w:rsid w:val="006C24CB"/>
    <w:pPr>
      <w:spacing w:before="100" w:beforeAutospacing="1" w:after="100" w:afterAutospacing="1"/>
      <w:jc w:val="left"/>
    </w:pPr>
    <w:rPr>
      <w:rFonts w:ascii="Times New Roman" w:eastAsia="Times New Roman" w:hAnsi="Times New Roman"/>
      <w:sz w:val="24"/>
      <w:szCs w:val="24"/>
      <w:lang w:eastAsia="el-GR"/>
    </w:rPr>
  </w:style>
  <w:style w:type="paragraph" w:customStyle="1" w:styleId="Default">
    <w:name w:val="Default"/>
    <w:rsid w:val="00CB5D0B"/>
    <w:pPr>
      <w:autoSpaceDE w:val="0"/>
      <w:autoSpaceDN w:val="0"/>
      <w:adjustRightInd w:val="0"/>
    </w:pPr>
    <w:rPr>
      <w:rFonts w:ascii="Book Antiqua" w:eastAsiaTheme="minorHAnsi" w:hAnsi="Book Antiqua" w:cs="Book Antiqua"/>
      <w:color w:val="000000"/>
      <w:sz w:val="24"/>
      <w:szCs w:val="24"/>
      <w:lang w:eastAsia="en-US"/>
    </w:rPr>
  </w:style>
  <w:style w:type="character" w:customStyle="1" w:styleId="gi">
    <w:name w:val="gi"/>
    <w:basedOn w:val="a0"/>
    <w:rsid w:val="00F80031"/>
  </w:style>
  <w:style w:type="character" w:styleId="a8">
    <w:name w:val="Emphasis"/>
    <w:basedOn w:val="a0"/>
    <w:uiPriority w:val="20"/>
    <w:qFormat/>
    <w:rsid w:val="006D6CA8"/>
    <w:rPr>
      <w:i/>
      <w:iCs/>
    </w:rPr>
  </w:style>
  <w:style w:type="character" w:customStyle="1" w:styleId="10">
    <w:name w:val="Έμφαση1"/>
    <w:basedOn w:val="a0"/>
    <w:uiPriority w:val="20"/>
    <w:qFormat/>
    <w:rsid w:val="00AA27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Pr>
      <w:color w:val="0000FF"/>
      <w:u w:val="single"/>
    </w:rPr>
  </w:style>
  <w:style w:type="character" w:customStyle="1" w:styleId="Char">
    <w:name w:val="Κείμενο πλαισίου Char"/>
    <w:link w:val="a3"/>
    <w:uiPriority w:val="99"/>
    <w:semiHidden/>
    <w:rPr>
      <w:rFonts w:ascii="Tahoma" w:hAnsi="Tahoma" w:cs="Tahoma"/>
      <w:sz w:val="16"/>
      <w:szCs w:val="16"/>
    </w:rPr>
  </w:style>
  <w:style w:type="character" w:customStyle="1" w:styleId="Char0">
    <w:name w:val="Υποσέλιδο Char"/>
    <w:basedOn w:val="a0"/>
    <w:link w:val="a4"/>
    <w:uiPriority w:val="99"/>
    <w:semiHidden/>
  </w:style>
  <w:style w:type="character" w:customStyle="1" w:styleId="Char1">
    <w:name w:val="Κεφαλίδα Char"/>
    <w:basedOn w:val="a0"/>
    <w:link w:val="a5"/>
    <w:uiPriority w:val="99"/>
  </w:style>
  <w:style w:type="paragraph" w:styleId="a3">
    <w:name w:val="Balloon Text"/>
    <w:basedOn w:val="a"/>
    <w:link w:val="Char"/>
    <w:uiPriority w:val="99"/>
    <w:unhideWhenUsed/>
    <w:pPr>
      <w:spacing w:after="0"/>
    </w:pPr>
    <w:rPr>
      <w:rFonts w:ascii="Tahoma" w:hAnsi="Tahoma" w:cs="Tahoma"/>
      <w:sz w:val="16"/>
      <w:szCs w:val="16"/>
    </w:rPr>
  </w:style>
  <w:style w:type="paragraph" w:styleId="a4">
    <w:name w:val="footer"/>
    <w:basedOn w:val="a"/>
    <w:link w:val="Char0"/>
    <w:uiPriority w:val="99"/>
    <w:unhideWhenUsed/>
    <w:pPr>
      <w:tabs>
        <w:tab w:val="center" w:pos="4153"/>
        <w:tab w:val="right" w:pos="8306"/>
      </w:tabs>
      <w:spacing w:after="0"/>
    </w:pPr>
  </w:style>
  <w:style w:type="paragraph" w:styleId="a5">
    <w:name w:val="header"/>
    <w:basedOn w:val="a"/>
    <w:link w:val="Char1"/>
    <w:uiPriority w:val="99"/>
    <w:unhideWhenUsed/>
    <w:pPr>
      <w:tabs>
        <w:tab w:val="center" w:pos="4153"/>
        <w:tab w:val="right" w:pos="8306"/>
      </w:tabs>
      <w:spacing w:after="0"/>
    </w:pPr>
  </w:style>
  <w:style w:type="paragraph" w:customStyle="1" w:styleId="1">
    <w:name w:val="Παράγραφος λίστας1"/>
    <w:basedOn w:val="a"/>
    <w:uiPriority w:val="34"/>
    <w:qFormat/>
    <w:pPr>
      <w:ind w:left="720"/>
      <w:contextualSpacing/>
    </w:pPr>
  </w:style>
  <w:style w:type="table" w:styleId="a6">
    <w:name w:val="Table Grid"/>
    <w:basedOn w:val="a1"/>
    <w:uiPriority w:val="39"/>
    <w:rsid w:val="00A206F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43CE7"/>
    <w:pPr>
      <w:spacing w:line="276" w:lineRule="auto"/>
      <w:ind w:left="720"/>
      <w:contextualSpacing/>
      <w:jc w:val="left"/>
    </w:pPr>
  </w:style>
  <w:style w:type="paragraph" w:styleId="Web">
    <w:name w:val="Normal (Web)"/>
    <w:basedOn w:val="a"/>
    <w:uiPriority w:val="99"/>
    <w:unhideWhenUsed/>
    <w:rsid w:val="006C24CB"/>
    <w:pPr>
      <w:spacing w:before="100" w:beforeAutospacing="1" w:after="100" w:afterAutospacing="1"/>
      <w:jc w:val="left"/>
    </w:pPr>
    <w:rPr>
      <w:rFonts w:ascii="Times New Roman" w:eastAsia="Times New Roman" w:hAnsi="Times New Roman"/>
      <w:sz w:val="24"/>
      <w:szCs w:val="24"/>
      <w:lang w:eastAsia="el-GR"/>
    </w:rPr>
  </w:style>
  <w:style w:type="paragraph" w:customStyle="1" w:styleId="Default">
    <w:name w:val="Default"/>
    <w:rsid w:val="00CB5D0B"/>
    <w:pPr>
      <w:autoSpaceDE w:val="0"/>
      <w:autoSpaceDN w:val="0"/>
      <w:adjustRightInd w:val="0"/>
    </w:pPr>
    <w:rPr>
      <w:rFonts w:ascii="Book Antiqua" w:eastAsiaTheme="minorHAnsi" w:hAnsi="Book Antiqua" w:cs="Book Antiqua"/>
      <w:color w:val="000000"/>
      <w:sz w:val="24"/>
      <w:szCs w:val="24"/>
      <w:lang w:eastAsia="en-US"/>
    </w:rPr>
  </w:style>
  <w:style w:type="character" w:customStyle="1" w:styleId="gi">
    <w:name w:val="gi"/>
    <w:basedOn w:val="a0"/>
    <w:rsid w:val="00F80031"/>
  </w:style>
  <w:style w:type="character" w:styleId="a8">
    <w:name w:val="Emphasis"/>
    <w:basedOn w:val="a0"/>
    <w:uiPriority w:val="20"/>
    <w:qFormat/>
    <w:rsid w:val="006D6CA8"/>
    <w:rPr>
      <w:i/>
      <w:iCs/>
    </w:rPr>
  </w:style>
  <w:style w:type="character" w:customStyle="1" w:styleId="10">
    <w:name w:val="Έμφαση1"/>
    <w:basedOn w:val="a0"/>
    <w:uiPriority w:val="20"/>
    <w:qFormat/>
    <w:rsid w:val="00AA27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14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ymmhk@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F4C7-74A5-492C-B7B1-7B88F9D6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2774</Words>
  <Characters>16228</Characters>
  <Application>Microsoft Office Word</Application>
  <DocSecurity>0</DocSecurity>
  <Lines>386</Lines>
  <Paragraphs>124</Paragraphs>
  <ScaleCrop>false</ScaleCrop>
  <HeadingPairs>
    <vt:vector size="2" baseType="variant">
      <vt:variant>
        <vt:lpstr>Τίτλος</vt:lpstr>
      </vt:variant>
      <vt:variant>
        <vt:i4>1</vt:i4>
      </vt:variant>
    </vt:vector>
  </HeadingPairs>
  <TitlesOfParts>
    <vt:vector size="1" baseType="lpstr">
      <vt:lpstr/>
    </vt:vector>
  </TitlesOfParts>
  <Company>T.Foskolos &amp; Associates</Company>
  <LinksUpToDate>false</LinksUpToDate>
  <CharactersWithSpaces>18878</CharactersWithSpaces>
  <SharedDoc>false</SharedDoc>
  <HLinks>
    <vt:vector size="6" baseType="variant">
      <vt:variant>
        <vt:i4>1114172</vt:i4>
      </vt:variant>
      <vt:variant>
        <vt:i4>0</vt:i4>
      </vt:variant>
      <vt:variant>
        <vt:i4>0</vt:i4>
      </vt:variant>
      <vt:variant>
        <vt:i4>5</vt:i4>
      </vt:variant>
      <vt:variant>
        <vt:lpwstr>mailto:symmhk@gmail.com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dc:creator>
  <cp:lastModifiedBy>Χρήστης των Windows</cp:lastModifiedBy>
  <cp:revision>23</cp:revision>
  <cp:lastPrinted>2020-10-22T08:56:00Z</cp:lastPrinted>
  <dcterms:created xsi:type="dcterms:W3CDTF">2021-04-15T05:29:00Z</dcterms:created>
  <dcterms:modified xsi:type="dcterms:W3CDTF">2021-04-19T09:41:00Z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